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0" w:line="240" w:lineRule="auto"/>
        <w:rPr>
          <w:rFonts w:ascii="Open Sans" w:cs="Open Sans" w:eastAsia="Open Sans" w:hAnsi="Open Sans"/>
          <w:color w:val="1b3a57"/>
          <w:sz w:val="42"/>
          <w:szCs w:val="42"/>
        </w:rPr>
      </w:pPr>
      <w:r w:rsidDel="00000000" w:rsidR="00000000" w:rsidRPr="00000000">
        <w:rPr>
          <w:rFonts w:ascii="Open Sans" w:cs="Open Sans" w:eastAsia="Open Sans" w:hAnsi="Open Sans"/>
          <w:color w:val="1b3a57"/>
          <w:sz w:val="42"/>
          <w:szCs w:val="42"/>
          <w:rtl w:val="0"/>
        </w:rPr>
        <w:t xml:space="preserve">The Question That Has No Answer Yet</w:t>
      </w:r>
    </w:p>
    <w:p w:rsidR="00000000" w:rsidDel="00000000" w:rsidP="00000000" w:rsidRDefault="00000000" w:rsidRPr="00000000" w14:paraId="00000002">
      <w:pPr>
        <w:spacing w:after="220" w:line="276"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What to do when the evidence is limited</w:t>
      </w:r>
    </w:p>
    <w:p w:rsidR="00000000" w:rsidDel="00000000" w:rsidP="00000000" w:rsidRDefault="00000000" w:rsidRPr="00000000" w14:paraId="00000003">
      <w:pPr>
        <w:spacing w:after="140" w:line="276"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Most of what students read is based on carefully selected research participants. But many of the clients they actually see won’t fit those criteria. This assignment starts from that mismatch. Students start with a question about an atypical client, search for the closest available evidence, name where the evidence and the client part ways, and then decide what to do next. Part 4 has no correct answer. It looks for a choice that follows from the gap the student named, with a way to check it.</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Based on</w:t>
            </w:r>
          </w:p>
        </w:tc>
        <w:tc>
          <w:tcPr>
            <w:tcMar>
              <w:top w:w="80.0" w:type="dxa"/>
              <w:left w:w="120.0" w:type="dxa"/>
              <w:bottom w:w="80.0" w:type="dxa"/>
              <w:right w:w="120.0" w:type="dxa"/>
            </w:tcMar>
          </w:tcPr>
          <w:p w:rsidR="00000000" w:rsidDel="00000000" w:rsidP="00000000" w:rsidRDefault="00000000" w:rsidRPr="00000000" w14:paraId="0000000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Any review on The Informed SLP relevant to the student's question</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Topic</w:t>
            </w:r>
          </w:p>
        </w:tc>
        <w:tc>
          <w:tcPr>
            <w:tcMar>
              <w:top w:w="80.0" w:type="dxa"/>
              <w:left w:w="120.0" w:type="dxa"/>
              <w:bottom w:w="80.0" w:type="dxa"/>
              <w:right w:w="120.0" w:type="dxa"/>
            </w:tcMar>
          </w:tcPr>
          <w:p w:rsidR="00000000" w:rsidDel="00000000" w:rsidP="00000000" w:rsidRDefault="00000000" w:rsidRPr="00000000" w14:paraId="0000000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Evidence-based practice: searching, and the limits of available evidence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Course fit</w:t>
            </w:r>
          </w:p>
        </w:tc>
        <w:tc>
          <w:tcPr>
            <w:tcMar>
              <w:top w:w="80.0" w:type="dxa"/>
              <w:left w:w="120.0" w:type="dxa"/>
              <w:bottom w:w="80.0" w:type="dxa"/>
              <w:right w:w="120.0" w:type="dxa"/>
            </w:tcMar>
          </w:tcPr>
          <w:p w:rsidR="00000000" w:rsidDel="00000000" w:rsidP="00000000" w:rsidRDefault="00000000" w:rsidRPr="00000000" w14:paraId="00000009">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EBP, research methods, clinical methods, any course with a practicum component</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A">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Time</w:t>
            </w:r>
          </w:p>
        </w:tc>
        <w:tc>
          <w:tcPr>
            <w:tcMar>
              <w:top w:w="80.0" w:type="dxa"/>
              <w:left w:w="120.0" w:type="dxa"/>
              <w:bottom w:w="80.0" w:type="dxa"/>
              <w:right w:w="120.0" w:type="dxa"/>
            </w:tcMar>
          </w:tcPr>
          <w:p w:rsidR="00000000" w:rsidDel="00000000" w:rsidP="00000000" w:rsidRDefault="00000000" w:rsidRPr="00000000" w14:paraId="0000000B">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About 40 minutes</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CAA standards</w:t>
            </w:r>
          </w:p>
        </w:tc>
        <w:tc>
          <w:tcPr>
            <w:tcMar>
              <w:top w:w="80.0" w:type="dxa"/>
              <w:left w:w="120.0" w:type="dxa"/>
              <w:bottom w:w="80.0" w:type="dxa"/>
              <w:right w:w="120.0" w:type="dxa"/>
            </w:tcMar>
          </w:tcPr>
          <w:p w:rsidR="00000000" w:rsidDel="00000000" w:rsidP="00000000" w:rsidRDefault="00000000" w:rsidRPr="00000000" w14:paraId="0000000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3.1.1B (evidence-based practice) · 3.5B (research foundations, consumers of research literature) · 3.4B (person- and family-centered care)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E">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CFCC certification standards (effective August 2027)</w:t>
            </w:r>
          </w:p>
        </w:tc>
        <w:tc>
          <w:tcPr>
            <w:tcMar>
              <w:top w:w="80.0" w:type="dxa"/>
              <w:left w:w="120.0" w:type="dxa"/>
              <w:bottom w:w="80.0" w:type="dxa"/>
              <w:right w:w="120.0" w:type="dxa"/>
            </w:tcMar>
          </w:tcPr>
          <w:p w:rsidR="00000000" w:rsidDel="00000000" w:rsidP="00000000" w:rsidRDefault="00000000" w:rsidRPr="00000000" w14:paraId="0000000F">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IV-D (prevention, assessment, and intervention methods) · IV-F (accessing and critically reviewing research, relating research to clinical practice) · IV-G (contemporary professional issues, service provision aligned with the circumstances of individuals and families)</w:t>
            </w:r>
          </w:p>
        </w:tc>
      </w:tr>
    </w:tbl>
    <w:p w:rsidR="00000000" w:rsidDel="00000000" w:rsidP="00000000" w:rsidRDefault="00000000" w:rsidRPr="00000000" w14:paraId="00000010">
      <w:pPr>
        <w:spacing w:after="100" w:before="220" w:line="24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Learning objectives</w:t>
      </w:r>
    </w:p>
    <w:p w:rsidR="00000000" w:rsidDel="00000000" w:rsidP="00000000" w:rsidRDefault="00000000" w:rsidRPr="00000000" w14:paraId="00000011">
      <w:pPr>
        <w:spacing w:after="100" w:line="240" w:lineRule="auto"/>
        <w:rPr>
          <w:rFonts w:ascii="Open Sans Light" w:cs="Open Sans Light" w:eastAsia="Open Sans Light" w:hAnsi="Open Sans Light"/>
          <w:i w:val="1"/>
          <w:iCs w:val="1"/>
        </w:rPr>
      </w:pPr>
      <w:r w:rsidDel="00000000" w:rsidR="00000000" w:rsidRPr="00000000">
        <w:rPr>
          <w:rFonts w:ascii="Open Sans Light" w:cs="Open Sans Light" w:eastAsia="Open Sans Light" w:hAnsi="Open Sans Light"/>
          <w:i w:val="1"/>
          <w:iCs w:val="1"/>
          <w:rtl w:val="0"/>
        </w:rPr>
        <w:t xml:space="preserve">By the end of this assignment, students will be able to:</w:t>
      </w:r>
    </w:p>
    <w:tbl>
      <w:tblPr>
        <w:tblStyle w:val="Table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7220"/>
        <w:gridCol w:w="1850"/>
        <w:tblGridChange w:id="0">
          <w:tblGrid>
            <w:gridCol w:w="1700"/>
            <w:gridCol w:w="7220"/>
            <w:gridCol w:w="185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12">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Level</w:t>
            </w:r>
          </w:p>
        </w:tc>
        <w:tc>
          <w:tcPr>
            <w:shd w:fill="e8f1f2" w:val="clear"/>
            <w:tcMar>
              <w:top w:w="80.0" w:type="dxa"/>
              <w:left w:w="120.0" w:type="dxa"/>
              <w:bottom w:w="80.0" w:type="dxa"/>
              <w:right w:w="120.0" w:type="dxa"/>
            </w:tcMar>
          </w:tcPr>
          <w:p w:rsidR="00000000" w:rsidDel="00000000" w:rsidP="00000000" w:rsidRDefault="00000000" w:rsidRPr="00000000" w14:paraId="0000001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Objective</w:t>
            </w:r>
          </w:p>
        </w:tc>
        <w:tc>
          <w:tcPr>
            <w:shd w:fill="e8f1f2" w:val="clear"/>
            <w:tcMar>
              <w:top w:w="80.0" w:type="dxa"/>
              <w:left w:w="120.0" w:type="dxa"/>
              <w:bottom w:w="80.0" w:type="dxa"/>
              <w:right w:w="120.0" w:type="dxa"/>
            </w:tcMar>
          </w:tcPr>
          <w:p w:rsidR="00000000" w:rsidDel="00000000" w:rsidP="00000000" w:rsidRDefault="00000000" w:rsidRPr="00000000" w14:paraId="0000001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Where it happens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Apply</w:t>
            </w:r>
          </w:p>
        </w:tc>
        <w:tc>
          <w:tcPr>
            <w:tcMar>
              <w:top w:w="80.0" w:type="dxa"/>
              <w:left w:w="120.0" w:type="dxa"/>
              <w:bottom w:w="80.0" w:type="dxa"/>
              <w:right w:w="120.0" w:type="dxa"/>
            </w:tcMar>
          </w:tcPr>
          <w:p w:rsidR="00000000" w:rsidDel="00000000" w:rsidP="00000000" w:rsidRDefault="00000000" w:rsidRPr="00000000" w14:paraId="0000001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Search for evidence on a clinical question and record what they actually did, including the terms that did not work.</w:t>
            </w:r>
          </w:p>
        </w:tc>
        <w:tc>
          <w:tcPr>
            <w:tcMar>
              <w:top w:w="80.0" w:type="dxa"/>
              <w:left w:w="120.0" w:type="dxa"/>
              <w:bottom w:w="80.0" w:type="dxa"/>
              <w:right w:w="120.0" w:type="dxa"/>
            </w:tcMar>
          </w:tcPr>
          <w:p w:rsidR="00000000" w:rsidDel="00000000" w:rsidP="00000000" w:rsidRDefault="00000000" w:rsidRPr="00000000" w14:paraId="0000001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2</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Analyze</w:t>
            </w:r>
          </w:p>
        </w:tc>
        <w:tc>
          <w:tcPr>
            <w:tcMar>
              <w:top w:w="80.0" w:type="dxa"/>
              <w:left w:w="120.0" w:type="dxa"/>
              <w:bottom w:w="80.0" w:type="dxa"/>
              <w:right w:w="120.0" w:type="dxa"/>
            </w:tcMar>
          </w:tcPr>
          <w:p w:rsidR="00000000" w:rsidDel="00000000" w:rsidP="00000000" w:rsidRDefault="00000000" w:rsidRPr="00000000" w14:paraId="00000019">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Name where a client's situation and the available evidence line up and where they do not, say which gap matters most, and differentiate an unanswered question apart from an incomplete search.</w:t>
            </w:r>
          </w:p>
        </w:tc>
        <w:tc>
          <w:tcPr>
            <w:tcMar>
              <w:top w:w="80.0" w:type="dxa"/>
              <w:left w:w="120.0" w:type="dxa"/>
              <w:bottom w:w="80.0" w:type="dxa"/>
              <w:right w:w="120.0" w:type="dxa"/>
            </w:tcMar>
          </w:tcPr>
          <w:p w:rsidR="00000000" w:rsidDel="00000000" w:rsidP="00000000" w:rsidRDefault="00000000" w:rsidRPr="00000000" w14:paraId="0000001A">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Parts 3 and 5</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B">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Evaluate</w:t>
            </w:r>
          </w:p>
        </w:tc>
        <w:tc>
          <w:tcPr>
            <w:tcMar>
              <w:top w:w="80.0" w:type="dxa"/>
              <w:left w:w="120.0" w:type="dxa"/>
              <w:bottom w:w="80.0" w:type="dxa"/>
              <w:right w:w="120.0" w:type="dxa"/>
            </w:tcMar>
          </w:tcPr>
          <w:p w:rsidR="00000000" w:rsidDel="00000000" w:rsidP="00000000" w:rsidRDefault="00000000" w:rsidRPr="00000000" w14:paraId="0000001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Choose a course of action that follows from the gap they named, and name what would tell them it was the wrong call.</w:t>
            </w:r>
          </w:p>
        </w:tc>
        <w:tc>
          <w:tcPr>
            <w:tcMar>
              <w:top w:w="80.0" w:type="dxa"/>
              <w:left w:w="120.0" w:type="dxa"/>
              <w:bottom w:w="80.0" w:type="dxa"/>
              <w:right w:w="120.0" w:type="dxa"/>
            </w:tcMar>
          </w:tcPr>
          <w:p w:rsidR="00000000" w:rsidDel="00000000" w:rsidP="00000000" w:rsidRDefault="00000000" w:rsidRPr="00000000" w14:paraId="0000001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4</w:t>
            </w:r>
          </w:p>
        </w:tc>
      </w:tr>
    </w:tbl>
    <w:p w:rsidR="00000000" w:rsidDel="00000000" w:rsidP="00000000" w:rsidRDefault="00000000" w:rsidRPr="00000000" w14:paraId="0000001E">
      <w:pPr>
        <w:spacing w:after="100" w:before="220" w:line="24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Format options</w:t>
      </w:r>
    </w:p>
    <w:tbl>
      <w:tblPr>
        <w:tblStyle w:val="Table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905"/>
        <w:gridCol w:w="7365"/>
        <w:tblGridChange w:id="0">
          <w:tblGrid>
            <w:gridCol w:w="1500"/>
            <w:gridCol w:w="1905"/>
            <w:gridCol w:w="7365"/>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1F">
            <w:pPr>
              <w:spacing w:line="258" w:lineRule="auto"/>
              <w:rPr>
                <w:rFonts w:ascii="Open Sans Light" w:cs="Open Sans Light" w:eastAsia="Open Sans Light" w:hAnsi="Open Sans Light"/>
              </w:rPr>
            </w:pPr>
            <w:r w:rsidDel="00000000" w:rsidR="00000000" w:rsidRPr="00000000">
              <w:rPr>
                <w:rtl w:val="0"/>
              </w:rPr>
            </w:r>
          </w:p>
        </w:tc>
        <w:tc>
          <w:tcPr>
            <w:shd w:fill="e8f1f2" w:val="clea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As written</w:t>
            </w:r>
          </w:p>
        </w:tc>
        <w:tc>
          <w:tcPr>
            <w:shd w:fill="e8f1f2" w:val="clea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To switch up</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2">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Access</w:t>
            </w:r>
          </w:p>
        </w:tc>
        <w:tc>
          <w:tcP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Free content</w:t>
            </w:r>
          </w:p>
        </w:tc>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Members can search the full archive, which changes what Part 2 turns up but not the task.</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Timing</w:t>
            </w:r>
          </w:p>
        </w:tc>
        <w:tc>
          <w:tcPr>
            <w:tcMar>
              <w:top w:w="80.0" w:type="dxa"/>
              <w:left w:w="120.0" w:type="dxa"/>
              <w:bottom w:w="80.0" w:type="dxa"/>
              <w:right w:w="120.0" w:type="dxa"/>
            </w:tcMar>
          </w:tcPr>
          <w:p w:rsidR="00000000" w:rsidDel="00000000" w:rsidP="00000000" w:rsidRDefault="00000000" w:rsidRPr="00000000" w14:paraId="0000002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Asynchronous</w:t>
            </w:r>
          </w:p>
        </w:tc>
        <w:tc>
          <w:tcPr>
            <w:tcMar>
              <w:top w:w="80.0" w:type="dxa"/>
              <w:left w:w="120.0" w:type="dxa"/>
              <w:bottom w:w="80.0" w:type="dxa"/>
              <w:right w:w="120.0" w:type="dxa"/>
            </w:tcMar>
          </w:tcPr>
          <w:p w:rsidR="00000000" w:rsidDel="00000000" w:rsidP="00000000" w:rsidRDefault="00000000" w:rsidRPr="00000000" w14:paraId="0000002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For class time, have students arrive with Parts 1 and 2 done and run Parts 3 to 5 in 25 minutes.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Grouping</w:t>
            </w:r>
          </w:p>
        </w:tc>
        <w:tc>
          <w:tcPr>
            <w:tcMar>
              <w:top w:w="80.0" w:type="dxa"/>
              <w:left w:w="120.0" w:type="dxa"/>
              <w:bottom w:w="80.0" w:type="dxa"/>
              <w:right w:w="120.0" w:type="dxa"/>
            </w:tcMar>
          </w:tcPr>
          <w:p w:rsidR="00000000" w:rsidDel="00000000" w:rsidP="00000000" w:rsidRDefault="00000000" w:rsidRPr="00000000" w14:paraId="00000029">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Individual</w:t>
            </w:r>
          </w:p>
        </w:tc>
        <w:tc>
          <w:tcPr>
            <w:tcMar>
              <w:top w:w="80.0" w:type="dxa"/>
              <w:left w:w="120.0" w:type="dxa"/>
              <w:bottom w:w="80.0" w:type="dxa"/>
              <w:right w:w="120.0" w:type="dxa"/>
            </w:tcMar>
          </w:tcPr>
          <w:p w:rsidR="00000000" w:rsidDel="00000000" w:rsidP="00000000" w:rsidRDefault="00000000" w:rsidRPr="00000000" w14:paraId="0000002A">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For pairs, trade papers after Part 3 and have your partner argue for a different choice in Part 4.</w:t>
            </w:r>
          </w:p>
        </w:tc>
      </w:tr>
    </w:tbl>
    <w:p w:rsidR="00000000" w:rsidDel="00000000" w:rsidP="00000000" w:rsidRDefault="00000000" w:rsidRPr="00000000" w14:paraId="0000002B">
      <w:pPr>
        <w:spacing w:after="140" w:before="300" w:line="24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How the session runs</w:t>
      </w:r>
    </w:p>
    <w:tbl>
      <w:tblPr>
        <w:tblStyle w:val="Table4"/>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9570"/>
        <w:tblGridChange w:id="0">
          <w:tblGrid>
            <w:gridCol w:w="1200"/>
            <w:gridCol w:w="957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2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5 min</w:t>
            </w:r>
          </w:p>
        </w:tc>
        <w:tc>
          <w:tcPr>
            <w:tcMar>
              <w:top w:w="80.0" w:type="dxa"/>
              <w:left w:w="120.0" w:type="dxa"/>
              <w:bottom w:w="80.0" w:type="dxa"/>
              <w:right w:w="120.0" w:type="dxa"/>
            </w:tcMar>
          </w:tcPr>
          <w:p w:rsidR="00000000" w:rsidDel="00000000" w:rsidP="00000000" w:rsidRDefault="00000000" w:rsidRPr="00000000" w14:paraId="0000002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1. Choose your client and write the question.</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2E">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10 min</w:t>
            </w:r>
          </w:p>
        </w:tc>
        <w:tc>
          <w:tcPr>
            <w:tcMar>
              <w:top w:w="80.0" w:type="dxa"/>
              <w:left w:w="120.0" w:type="dxa"/>
              <w:bottom w:w="80.0" w:type="dxa"/>
              <w:right w:w="120.0" w:type="dxa"/>
            </w:tcMar>
          </w:tcPr>
          <w:p w:rsidR="00000000" w:rsidDel="00000000" w:rsidP="00000000" w:rsidRDefault="00000000" w:rsidRPr="00000000" w14:paraId="0000002F">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2. Search, and record what you find.</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0">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10 min</w:t>
            </w:r>
          </w:p>
        </w:tc>
        <w:tc>
          <w:tcPr>
            <w:tcMar>
              <w:top w:w="80.0" w:type="dxa"/>
              <w:left w:w="120.0" w:type="dxa"/>
              <w:bottom w:w="80.0" w:type="dxa"/>
              <w:right w:w="120.0" w:type="dxa"/>
            </w:tcMar>
          </w:tcPr>
          <w:p w:rsidR="00000000" w:rsidDel="00000000" w:rsidP="00000000" w:rsidRDefault="00000000" w:rsidRPr="00000000" w14:paraId="00000031">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3. Name the gap.</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2">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10 min</w:t>
            </w:r>
          </w:p>
        </w:tc>
        <w:tc>
          <w:tcPr>
            <w:tcMar>
              <w:top w:w="80.0" w:type="dxa"/>
              <w:left w:w="120.0" w:type="dxa"/>
              <w:bottom w:w="80.0" w:type="dxa"/>
              <w:right w:w="120.0" w:type="dxa"/>
            </w:tcMar>
          </w:tcPr>
          <w:p w:rsidR="00000000" w:rsidDel="00000000" w:rsidP="00000000" w:rsidRDefault="00000000" w:rsidRPr="00000000" w14:paraId="0000003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4. Decide what you would do.</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5 min</w:t>
            </w:r>
          </w:p>
        </w:tc>
        <w:tc>
          <w:tcPr>
            <w:tcMar>
              <w:top w:w="80.0" w:type="dxa"/>
              <w:left w:w="120.0" w:type="dxa"/>
              <w:bottom w:w="80.0" w:type="dxa"/>
              <w:right w:w="120.0" w:type="dxa"/>
            </w:tcMar>
          </w:tcPr>
          <w:p w:rsidR="00000000" w:rsidDel="00000000" w:rsidP="00000000" w:rsidRDefault="00000000" w:rsidRPr="00000000" w14:paraId="0000003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5. Say when you would stop looking.</w:t>
            </w:r>
          </w:p>
        </w:tc>
      </w:tr>
    </w:tbl>
    <w:p w:rsidR="00000000" w:rsidDel="00000000" w:rsidP="00000000" w:rsidRDefault="00000000" w:rsidRPr="00000000" w14:paraId="00000036">
      <w:pPr>
        <w:widowControl w:val="0"/>
        <w:rPr>
          <w:rFonts w:ascii="Open Sans Light" w:cs="Open Sans Light" w:eastAsia="Open Sans Light" w:hAnsi="Open Sans Light"/>
        </w:rPr>
        <w:sectPr>
          <w:headerReference r:id="rId6" w:type="default"/>
          <w:pgSz w:h="15840" w:w="1224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37">
      <w:pPr>
        <w:spacing w:after="50" w:lineRule="auto"/>
        <w:rPr>
          <w:rFonts w:ascii="Open Sans" w:cs="Open Sans" w:eastAsia="Open Sans" w:hAnsi="Open Sans"/>
          <w:color w:val="1b3a57"/>
          <w:sz w:val="42"/>
          <w:szCs w:val="42"/>
        </w:rPr>
      </w:pPr>
      <w:r w:rsidDel="00000000" w:rsidR="00000000" w:rsidRPr="00000000">
        <w:rPr>
          <w:rFonts w:ascii="Open Sans" w:cs="Open Sans" w:eastAsia="Open Sans" w:hAnsi="Open Sans"/>
          <w:color w:val="1b3a57"/>
          <w:sz w:val="42"/>
          <w:szCs w:val="42"/>
          <w:rtl w:val="0"/>
        </w:rPr>
        <w:t xml:space="preserve">The Question That Has No Answer Yet: Grading Rubric</w:t>
      </w:r>
    </w:p>
    <w:p w:rsidR="00000000" w:rsidDel="00000000" w:rsidP="00000000" w:rsidRDefault="00000000" w:rsidRPr="00000000" w14:paraId="00000038">
      <w:pPr>
        <w:spacing w:after="20" w:lineRule="auto"/>
        <w:rPr>
          <w:rFonts w:ascii="Open Sans Light" w:cs="Open Sans Light" w:eastAsia="Open Sans Light" w:hAnsi="Open Sans Light"/>
          <w:color w:val="666666"/>
          <w:sz w:val="22"/>
          <w:szCs w:val="22"/>
        </w:rPr>
      </w:pPr>
      <w:r w:rsidDel="00000000" w:rsidR="00000000" w:rsidRPr="00000000">
        <w:rPr>
          <w:rFonts w:ascii="Open Sans Light" w:cs="Open Sans Light" w:eastAsia="Open Sans Light" w:hAnsi="Open Sans Light"/>
          <w:color w:val="666666"/>
          <w:sz w:val="22"/>
          <w:szCs w:val="22"/>
          <w:rtl w:val="0"/>
        </w:rPr>
        <w:t xml:space="preserve">CAA 3.1.1B · 3.4B · 3.5B</w:t>
      </w:r>
    </w:p>
    <w:p w:rsidR="00000000" w:rsidDel="00000000" w:rsidP="00000000" w:rsidRDefault="00000000" w:rsidRPr="00000000" w14:paraId="00000039">
      <w:pPr>
        <w:spacing w:after="140" w:lineRule="auto"/>
        <w:rPr>
          <w:rFonts w:ascii="Open Sans Light" w:cs="Open Sans Light" w:eastAsia="Open Sans Light" w:hAnsi="Open Sans Light"/>
          <w:color w:val="666666"/>
          <w:sz w:val="22"/>
          <w:szCs w:val="22"/>
        </w:rPr>
      </w:pPr>
      <w:r w:rsidDel="00000000" w:rsidR="00000000" w:rsidRPr="00000000">
        <w:rPr>
          <w:rFonts w:ascii="Open Sans Light" w:cs="Open Sans Light" w:eastAsia="Open Sans Light" w:hAnsi="Open Sans Light"/>
          <w:color w:val="666666"/>
          <w:sz w:val="22"/>
          <w:szCs w:val="22"/>
          <w:rtl w:val="0"/>
        </w:rPr>
        <w:t xml:space="preserve">CFCC 2027 IV-D · IV-F · IV-G</w:t>
      </w:r>
    </w:p>
    <w:tbl>
      <w:tblPr>
        <w:tblStyle w:val="Table5"/>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600"/>
        <w:gridCol w:w="2900"/>
        <w:gridCol w:w="2800"/>
        <w:gridCol w:w="2770"/>
        <w:tblGridChange w:id="0">
          <w:tblGrid>
            <w:gridCol w:w="1700"/>
            <w:gridCol w:w="600"/>
            <w:gridCol w:w="2900"/>
            <w:gridCol w:w="2800"/>
            <w:gridCol w:w="277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3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w:t>
            </w:r>
          </w:p>
        </w:tc>
        <w:tc>
          <w:tcPr>
            <w:shd w:fill="e8f1f2" w:val="clear"/>
            <w:tcMar>
              <w:top w:w="80.0" w:type="dxa"/>
              <w:left w:w="120.0" w:type="dxa"/>
              <w:bottom w:w="80.0" w:type="dxa"/>
              <w:right w:w="120.0" w:type="dxa"/>
            </w:tcMar>
          </w:tcPr>
          <w:p w:rsidR="00000000" w:rsidDel="00000000" w:rsidP="00000000" w:rsidRDefault="00000000" w:rsidRPr="00000000" w14:paraId="0000003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Pts</w:t>
            </w:r>
          </w:p>
        </w:tc>
        <w:tc>
          <w:tcPr>
            <w:shd w:fill="e8f1f2" w:val="clear"/>
            <w:tcMar>
              <w:top w:w="80.0" w:type="dxa"/>
              <w:left w:w="120.0" w:type="dxa"/>
              <w:bottom w:w="80.0" w:type="dxa"/>
              <w:right w:w="120.0" w:type="dxa"/>
            </w:tcMar>
          </w:tcPr>
          <w:p w:rsidR="00000000" w:rsidDel="00000000" w:rsidP="00000000" w:rsidRDefault="00000000" w:rsidRPr="00000000" w14:paraId="0000003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Full credit</w:t>
            </w:r>
          </w:p>
        </w:tc>
        <w:tc>
          <w:tcPr>
            <w:shd w:fill="e8f1f2" w:val="clear"/>
            <w:tcMar>
              <w:top w:w="80.0" w:type="dxa"/>
              <w:left w:w="120.0" w:type="dxa"/>
              <w:bottom w:w="80.0" w:type="dxa"/>
              <w:right w:w="120.0" w:type="dxa"/>
            </w:tcMar>
          </w:tcPr>
          <w:p w:rsidR="00000000" w:rsidDel="00000000" w:rsidP="00000000" w:rsidRDefault="00000000" w:rsidRPr="00000000" w14:paraId="0000003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Partial</w:t>
            </w:r>
          </w:p>
        </w:tc>
        <w:tc>
          <w:tcPr>
            <w:shd w:fill="e8f1f2" w:val="clear"/>
            <w:tcMar>
              <w:top w:w="80.0" w:type="dxa"/>
              <w:left w:w="120.0" w:type="dxa"/>
              <w:bottom w:w="80.0" w:type="dxa"/>
              <w:right w:w="120.0" w:type="dxa"/>
            </w:tcMar>
          </w:tcPr>
          <w:p w:rsidR="00000000" w:rsidDel="00000000" w:rsidP="00000000" w:rsidRDefault="00000000" w:rsidRPr="00000000" w14:paraId="0000003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Minimal</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 The question</w:t>
            </w:r>
          </w:p>
        </w:tc>
        <w:tc>
          <w:tcPr>
            <w:tcMar>
              <w:top w:w="80.0" w:type="dxa"/>
              <w:left w:w="120.0" w:type="dxa"/>
              <w:bottom w:w="80.0" w:type="dxa"/>
              <w:right w:w="120.0" w:type="dxa"/>
            </w:tcMar>
          </w:tcPr>
          <w:p w:rsidR="00000000" w:rsidDel="00000000" w:rsidP="00000000" w:rsidRDefault="00000000" w:rsidRPr="00000000" w14:paraId="0000004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4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All three rows completed. The client's situation differs from the typical research sample in a way the student can name.</w:t>
            </w:r>
          </w:p>
        </w:tc>
        <w:tc>
          <w:tcPr>
            <w:tcMar>
              <w:top w:w="80.0" w:type="dxa"/>
              <w:left w:w="120.0" w:type="dxa"/>
              <w:bottom w:w="80.0" w:type="dxa"/>
              <w:right w:w="120.0" w:type="dxa"/>
            </w:tcMar>
          </w:tcPr>
          <w:p w:rsidR="00000000" w:rsidDel="00000000" w:rsidP="00000000" w:rsidRDefault="00000000" w:rsidRPr="00000000" w14:paraId="0000004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All three rows completed, with a situation close to the standard case.</w:t>
            </w:r>
          </w:p>
        </w:tc>
        <w:tc>
          <w:tcPr>
            <w:tcMar>
              <w:top w:w="80.0" w:type="dxa"/>
              <w:left w:w="120.0" w:type="dxa"/>
              <w:bottom w:w="80.0" w:type="dxa"/>
              <w:right w:w="120.0" w:type="dxa"/>
            </w:tcMar>
          </w:tcPr>
          <w:p w:rsidR="00000000" w:rsidDel="00000000" w:rsidP="00000000" w:rsidRDefault="00000000" w:rsidRPr="00000000" w14:paraId="0000004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Rows blank, or the question is too broad to search.</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 The search</w:t>
            </w:r>
          </w:p>
        </w:tc>
        <w:tc>
          <w:tcPr>
            <w:tcMar>
              <w:top w:w="80.0" w:type="dxa"/>
              <w:left w:w="120.0" w:type="dxa"/>
              <w:bottom w:w="80.0" w:type="dxa"/>
              <w:right w:w="120.0" w:type="dxa"/>
            </w:tcMar>
          </w:tcPr>
          <w:p w:rsidR="00000000" w:rsidDel="00000000" w:rsidP="00000000" w:rsidRDefault="00000000" w:rsidRPr="00000000" w14:paraId="0000004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w:t>
            </w:r>
          </w:p>
        </w:tc>
        <w:tc>
          <w:tcPr>
            <w:tcMar>
              <w:top w:w="80.0" w:type="dxa"/>
              <w:left w:w="120.0" w:type="dxa"/>
              <w:bottom w:w="80.0" w:type="dxa"/>
              <w:right w:w="120.0" w:type="dxa"/>
            </w:tcMar>
          </w:tcPr>
          <w:p w:rsidR="00000000" w:rsidDel="00000000" w:rsidP="00000000" w:rsidRDefault="00000000" w:rsidRPr="00000000" w14:paraId="0000004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Multiple search terms recorded, including ones that did not work. Closest review named with its date, and what it covers is stated specifically.</w:t>
            </w:r>
          </w:p>
        </w:tc>
        <w:tc>
          <w:tcPr>
            <w:tcMar>
              <w:top w:w="80.0" w:type="dxa"/>
              <w:left w:w="120.0" w:type="dxa"/>
              <w:bottom w:w="80.0" w:type="dxa"/>
              <w:right w:w="120.0" w:type="dxa"/>
            </w:tcMar>
          </w:tcPr>
          <w:p w:rsidR="00000000" w:rsidDel="00000000" w:rsidP="00000000" w:rsidRDefault="00000000" w:rsidRPr="00000000" w14:paraId="0000004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One search term recorded, or the closest review named without saying what it covers.</w:t>
            </w:r>
          </w:p>
        </w:tc>
        <w:tc>
          <w:tcPr>
            <w:tcMar>
              <w:top w:w="80.0" w:type="dxa"/>
              <w:left w:w="120.0" w:type="dxa"/>
              <w:bottom w:w="80.0" w:type="dxa"/>
              <w:right w:w="120.0" w:type="dxa"/>
            </w:tcMar>
          </w:tcPr>
          <w:p w:rsidR="00000000" w:rsidDel="00000000" w:rsidP="00000000" w:rsidRDefault="00000000" w:rsidRPr="00000000" w14:paraId="0000004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No record of the search, or no review identified.</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 The distance</w:t>
            </w:r>
          </w:p>
        </w:tc>
        <w:tc>
          <w:tcPr>
            <w:tcMar>
              <w:top w:w="80.0" w:type="dxa"/>
              <w:left w:w="120.0" w:type="dxa"/>
              <w:bottom w:w="80.0" w:type="dxa"/>
              <w:right w:w="120.0" w:type="dxa"/>
            </w:tcMar>
          </w:tcPr>
          <w:p w:rsidR="00000000" w:rsidDel="00000000" w:rsidP="00000000" w:rsidRDefault="00000000" w:rsidRPr="00000000" w14:paraId="0000004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w:t>
            </w:r>
          </w:p>
        </w:tc>
        <w:tc>
          <w:tcPr>
            <w:tcMar>
              <w:top w:w="80.0" w:type="dxa"/>
              <w:left w:w="120.0" w:type="dxa"/>
              <w:bottom w:w="80.0" w:type="dxa"/>
              <w:right w:w="120.0" w:type="dxa"/>
            </w:tcMar>
          </w:tcPr>
          <w:p w:rsidR="00000000" w:rsidDel="00000000" w:rsidP="00000000" w:rsidRDefault="00000000" w:rsidRPr="00000000" w14:paraId="0000004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All five rows filled for both columns. The gap marked in each row follows from the two entries. One gap is chosen with a reason specific to this client.</w:t>
            </w:r>
          </w:p>
        </w:tc>
        <w:tc>
          <w:tcPr>
            <w:tcMar>
              <w:top w:w="80.0" w:type="dxa"/>
              <w:left w:w="120.0" w:type="dxa"/>
              <w:bottom w:w="80.0" w:type="dxa"/>
              <w:right w:w="120.0" w:type="dxa"/>
            </w:tcMar>
          </w:tcPr>
          <w:p w:rsidR="00000000" w:rsidDel="00000000" w:rsidP="00000000" w:rsidRDefault="00000000" w:rsidRPr="00000000" w14:paraId="0000004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Table complete, with one or two rows where the gap marked does not follow, or the chosen gap is justified generally.</w:t>
            </w:r>
          </w:p>
        </w:tc>
        <w:tc>
          <w:tcPr>
            <w:tcMar>
              <w:top w:w="80.0" w:type="dxa"/>
              <w:left w:w="120.0" w:type="dxa"/>
              <w:bottom w:w="80.0" w:type="dxa"/>
              <w:right w:w="120.0" w:type="dxa"/>
            </w:tcMar>
          </w:tcPr>
          <w:p w:rsidR="00000000" w:rsidDel="00000000" w:rsidP="00000000" w:rsidRDefault="00000000" w:rsidRPr="00000000" w14:paraId="0000004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Rows blank, or every row marked as a gap without distinguishing between them.</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4. The decision</w:t>
            </w:r>
          </w:p>
        </w:tc>
        <w:tc>
          <w:tcPr>
            <w:tcMar>
              <w:top w:w="80.0" w:type="dxa"/>
              <w:left w:w="120.0" w:type="dxa"/>
              <w:bottom w:w="80.0" w:type="dxa"/>
              <w:right w:w="120.0" w:type="dxa"/>
            </w:tcMar>
          </w:tcPr>
          <w:p w:rsidR="00000000" w:rsidDel="00000000" w:rsidP="00000000" w:rsidRDefault="00000000" w:rsidRPr="00000000" w14:paraId="0000004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w:t>
            </w:r>
          </w:p>
        </w:tc>
        <w:tc>
          <w:tcPr>
            <w:tcMar>
              <w:top w:w="80.0" w:type="dxa"/>
              <w:left w:w="120.0" w:type="dxa"/>
              <w:bottom w:w="80.0" w:type="dxa"/>
              <w:right w:w="120.0" w:type="dxa"/>
            </w:tcMar>
          </w:tcPr>
          <w:p w:rsidR="00000000" w:rsidDel="00000000" w:rsidP="00000000" w:rsidRDefault="00000000" w:rsidRPr="00000000" w14:paraId="0000005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One option chosen with reasoning tied to the gap named in Part 3. The monitoring answer names something specific and observable.</w:t>
            </w:r>
          </w:p>
        </w:tc>
        <w:tc>
          <w:tcPr>
            <w:tcMar>
              <w:top w:w="80.0" w:type="dxa"/>
              <w:left w:w="120.0" w:type="dxa"/>
              <w:bottom w:w="80.0" w:type="dxa"/>
              <w:right w:w="120.0" w:type="dxa"/>
            </w:tcMar>
          </w:tcPr>
          <w:p w:rsidR="00000000" w:rsidDel="00000000" w:rsidP="00000000" w:rsidRDefault="00000000" w:rsidRPr="00000000" w14:paraId="0000005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Option chosen with general reasoning, or monitoring named without specifics.</w:t>
            </w:r>
          </w:p>
        </w:tc>
        <w:tc>
          <w:tcPr>
            <w:tcMar>
              <w:top w:w="80.0" w:type="dxa"/>
              <w:left w:w="120.0" w:type="dxa"/>
              <w:bottom w:w="80.0" w:type="dxa"/>
              <w:right w:w="120.0" w:type="dxa"/>
            </w:tcMar>
          </w:tcPr>
          <w:p w:rsidR="00000000" w:rsidDel="00000000" w:rsidP="00000000" w:rsidRDefault="00000000" w:rsidRPr="00000000" w14:paraId="0000005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No option chosen, or the reasoning does not connect to Part 3.</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5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5. Stopping</w:t>
            </w:r>
          </w:p>
        </w:tc>
        <w:tc>
          <w:tcPr>
            <w:tcMar>
              <w:top w:w="80.0" w:type="dxa"/>
              <w:left w:w="120.0" w:type="dxa"/>
              <w:bottom w:w="80.0" w:type="dxa"/>
              <w:right w:w="120.0" w:type="dxa"/>
            </w:tcMar>
          </w:tcPr>
          <w:p w:rsidR="00000000" w:rsidDel="00000000" w:rsidP="00000000" w:rsidRDefault="00000000" w:rsidRPr="00000000" w14:paraId="0000005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5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Distinguishes the two situations and names something that would signal which one this is.</w:t>
            </w:r>
          </w:p>
        </w:tc>
        <w:tc>
          <w:tcPr>
            <w:tcMar>
              <w:top w:w="80.0" w:type="dxa"/>
              <w:left w:w="120.0" w:type="dxa"/>
              <w:bottom w:w="80.0" w:type="dxa"/>
              <w:right w:w="120.0" w:type="dxa"/>
            </w:tcMar>
          </w:tcPr>
          <w:p w:rsidR="00000000" w:rsidDel="00000000" w:rsidP="00000000" w:rsidRDefault="00000000" w:rsidRPr="00000000" w14:paraId="0000005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Recognizes the difference without a way to tell them apart.</w:t>
            </w:r>
          </w:p>
        </w:tc>
        <w:tc>
          <w:tcPr>
            <w:tcMar>
              <w:top w:w="80.0" w:type="dxa"/>
              <w:left w:w="120.0" w:type="dxa"/>
              <w:bottom w:w="80.0" w:type="dxa"/>
              <w:right w:w="120.0" w:type="dxa"/>
            </w:tcMar>
          </w:tcPr>
          <w:p w:rsidR="00000000" w:rsidDel="00000000" w:rsidP="00000000" w:rsidRDefault="00000000" w:rsidRPr="00000000" w14:paraId="0000005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Treats an empty search as proof that no evidence exists.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5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Total</w:t>
            </w:r>
          </w:p>
        </w:tc>
        <w:tc>
          <w:tcPr>
            <w:tcMar>
              <w:top w:w="80.0" w:type="dxa"/>
              <w:left w:w="120.0" w:type="dxa"/>
              <w:bottom w:w="80.0" w:type="dxa"/>
              <w:right w:w="120.0" w:type="dxa"/>
            </w:tcMar>
          </w:tcPr>
          <w:p w:rsidR="00000000" w:rsidDel="00000000" w:rsidP="00000000" w:rsidRDefault="00000000" w:rsidRPr="00000000" w14:paraId="0000005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8</w:t>
            </w:r>
          </w:p>
        </w:tc>
        <w:tc>
          <w:tcPr>
            <w:tcMar>
              <w:top w:w="80.0" w:type="dxa"/>
              <w:left w:w="120.0" w:type="dxa"/>
              <w:bottom w:w="80.0" w:type="dxa"/>
              <w:right w:w="120.0" w:type="dxa"/>
            </w:tcMar>
          </w:tcPr>
          <w:p w:rsidR="00000000" w:rsidDel="00000000" w:rsidP="00000000" w:rsidRDefault="00000000" w:rsidRPr="00000000" w14:paraId="0000005A">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5B">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5C">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5D">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Notes for the facilitator</w:t>
      </w:r>
    </w:p>
    <w:p w:rsidR="00000000" w:rsidDel="00000000" w:rsidP="00000000" w:rsidRDefault="00000000" w:rsidRPr="00000000" w14:paraId="0000005E">
      <w:pPr>
        <w:numPr>
          <w:ilvl w:val="0"/>
          <w:numId w:val="2"/>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Adjust grading/points to align with desired values for course.</w:t>
      </w:r>
    </w:p>
    <w:p w:rsidR="00000000" w:rsidDel="00000000" w:rsidP="00000000" w:rsidRDefault="00000000" w:rsidRPr="00000000" w14:paraId="0000005F">
      <w:pPr>
        <w:numPr>
          <w:ilvl w:val="0"/>
          <w:numId w:val="2"/>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There is no correct answer in Part 4. All three options are feasible depending on the gap. What the item is looking for is a choice that follows from Part 3 and comes with a way to check it.</w:t>
      </w:r>
    </w:p>
    <w:p w:rsidR="00000000" w:rsidDel="00000000" w:rsidP="00000000" w:rsidRDefault="00000000" w:rsidRPr="00000000" w14:paraId="00000060">
      <w:pPr>
        <w:numPr>
          <w:ilvl w:val="0"/>
          <w:numId w:val="2"/>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In Part 3, students often start by marking every row as a gap. It is useful to make them decide which change they would actually act on.</w:t>
      </w:r>
    </w:p>
    <w:p w:rsidR="00000000" w:rsidDel="00000000" w:rsidP="00000000" w:rsidRDefault="00000000" w:rsidRPr="00000000" w14:paraId="00000061">
      <w:pPr>
        <w:numPr>
          <w:ilvl w:val="0"/>
          <w:numId w:val="2"/>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Part 5. A search that returns nothing on a curated site means that site has not covered it, which is not the same as the field having no answer. Reasonable responses include checking other sources, looking at whether related questions have been studied, and asking someone with more experience in that area.</w:t>
      </w:r>
    </w:p>
    <w:p w:rsidR="00000000" w:rsidDel="00000000" w:rsidP="00000000" w:rsidRDefault="00000000" w:rsidRPr="00000000" w14:paraId="00000062">
      <w:pPr>
        <w:numPr>
          <w:ilvl w:val="0"/>
          <w:numId w:val="2"/>
        </w:numPr>
        <w:spacing w:after="70" w:line="276" w:lineRule="auto"/>
        <w:ind w:left="440" w:hanging="250"/>
        <w:rPr>
          <w:rFonts w:ascii="Open Sans Light" w:cs="Open Sans Light" w:eastAsia="Open Sans Light" w:hAnsi="Open Sans Light"/>
          <w:sz w:val="20"/>
          <w:szCs w:val="20"/>
        </w:rPr>
        <w:sectPr>
          <w:headerReference r:id="rId7" w:type="default"/>
          <w:type w:val="nextPage"/>
          <w:pgSz w:h="15840" w:w="12240" w:orient="portrait"/>
          <w:pgMar w:bottom="720" w:top="720" w:left="720" w:right="720" w:header="720" w:footer="720"/>
          <w:pgNumType w:start="1"/>
        </w:sectPr>
      </w:pPr>
      <w:r w:rsidDel="00000000" w:rsidR="00000000" w:rsidRPr="00000000">
        <w:rPr>
          <w:rFonts w:ascii="Open Sans Light" w:cs="Open Sans Light" w:eastAsia="Open Sans Light" w:hAnsi="Open Sans Light"/>
          <w:sz w:val="20"/>
          <w:szCs w:val="20"/>
          <w:rtl w:val="0"/>
        </w:rPr>
        <w:t xml:space="preserve">For students who have their own clients, point them to their caseload for Part 1. </w:t>
      </w:r>
      <w:r w:rsidDel="00000000" w:rsidR="00000000" w:rsidRPr="00000000">
        <w:rPr>
          <w:rtl w:val="0"/>
        </w:rPr>
      </w:r>
    </w:p>
    <w:p w:rsidR="00000000" w:rsidDel="00000000" w:rsidP="00000000" w:rsidRDefault="00000000" w:rsidRPr="00000000" w14:paraId="00000063">
      <w:pPr>
        <w:spacing w:after="50" w:lineRule="auto"/>
        <w:rPr>
          <w:rFonts w:ascii="Open Sans" w:cs="Open Sans" w:eastAsia="Open Sans" w:hAnsi="Open Sans"/>
          <w:color w:val="1b3a57"/>
          <w:sz w:val="42"/>
          <w:szCs w:val="42"/>
        </w:rPr>
      </w:pPr>
      <w:r w:rsidDel="00000000" w:rsidR="00000000" w:rsidRPr="00000000">
        <w:rPr>
          <w:rFonts w:ascii="Open Sans" w:cs="Open Sans" w:eastAsia="Open Sans" w:hAnsi="Open Sans"/>
          <w:color w:val="1b3a57"/>
          <w:sz w:val="42"/>
          <w:szCs w:val="42"/>
          <w:rtl w:val="0"/>
        </w:rPr>
        <w:t xml:space="preserve">The Question That Has No Answer Yet: Student Assignment</w:t>
      </w:r>
    </w:p>
    <w:p w:rsidR="00000000" w:rsidDel="00000000" w:rsidP="00000000" w:rsidRDefault="00000000" w:rsidRPr="00000000" w14:paraId="00000064">
      <w:pPr>
        <w:spacing w:after="220" w:line="276"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What to do when the evidence is limited</w:t>
      </w:r>
    </w:p>
    <w:p w:rsidR="00000000" w:rsidDel="00000000" w:rsidP="00000000" w:rsidRDefault="00000000" w:rsidRPr="00000000" w14:paraId="00000065">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Most research is based on carefully selected participants. However, many of the clients you see will not match those criteria exactly. This assignment starts there. You will take a question about a client who is not the typical one, find the closest available evidence, name where that evidence and your client part ways, and decide what to do about the gap. There is no correct answer in Part 4. What matters is that your choice follows from the gap you named, and that you can say what would tell you it was wrong.</w:t>
      </w:r>
    </w:p>
    <w:tbl>
      <w:tblPr>
        <w:tblStyle w:val="Table6"/>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6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Based on</w:t>
            </w:r>
          </w:p>
        </w:tc>
        <w:tc>
          <w:tcPr>
            <w:tcMar>
              <w:top w:w="80.0" w:type="dxa"/>
              <w:left w:w="120.0" w:type="dxa"/>
              <w:bottom w:w="80.0" w:type="dxa"/>
              <w:right w:w="120.0" w:type="dxa"/>
            </w:tcMar>
          </w:tcPr>
          <w:p w:rsidR="00000000" w:rsidDel="00000000" w:rsidP="00000000" w:rsidRDefault="00000000" w:rsidRPr="00000000" w14:paraId="0000006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Any review on The Informed SLP relevant to your question</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6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Time</w:t>
            </w:r>
          </w:p>
        </w:tc>
        <w:tc>
          <w:tcPr>
            <w:tcMar>
              <w:top w:w="80.0" w:type="dxa"/>
              <w:left w:w="120.0" w:type="dxa"/>
              <w:bottom w:w="80.0" w:type="dxa"/>
              <w:right w:w="120.0" w:type="dxa"/>
            </w:tcMar>
          </w:tcPr>
          <w:p w:rsidR="00000000" w:rsidDel="00000000" w:rsidP="00000000" w:rsidRDefault="00000000" w:rsidRPr="00000000" w14:paraId="0000006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About 40 minutes</w:t>
            </w:r>
          </w:p>
        </w:tc>
      </w:tr>
    </w:tbl>
    <w:p w:rsidR="00000000" w:rsidDel="00000000" w:rsidP="00000000" w:rsidRDefault="00000000" w:rsidRPr="00000000" w14:paraId="0000006A">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Part 1. Your question</w:t>
      </w:r>
    </w:p>
    <w:p w:rsidR="00000000" w:rsidDel="00000000" w:rsidP="00000000" w:rsidRDefault="00000000" w:rsidRPr="00000000" w14:paraId="0000006B">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Choose a client from your placement, or use one of these. Either way, pick a situation that is not the typical one in the research.</w:t>
      </w:r>
    </w:p>
    <w:tbl>
      <w:tblPr>
        <w:tblStyle w:val="Table7"/>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6C">
            <w:pPr>
              <w:numPr>
                <w:ilvl w:val="0"/>
                <w:numId w:val="1"/>
              </w:numPr>
              <w:spacing w:line="258" w:lineRule="auto"/>
              <w:ind w:left="720" w:hanging="360"/>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An adult with aphasia whose primary language is not English, and no interpreter is available for sessions.</w:t>
            </w:r>
          </w:p>
          <w:p w:rsidR="00000000" w:rsidDel="00000000" w:rsidP="00000000" w:rsidRDefault="00000000" w:rsidRPr="00000000" w14:paraId="0000006D">
            <w:pPr>
              <w:numPr>
                <w:ilvl w:val="0"/>
                <w:numId w:val="1"/>
              </w:numPr>
              <w:spacing w:line="258" w:lineRule="auto"/>
              <w:ind w:left="720" w:hanging="360"/>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 preschooler with developmental language disorder in a rural district, seen once a month.</w:t>
            </w:r>
          </w:p>
          <w:p w:rsidR="00000000" w:rsidDel="00000000" w:rsidP="00000000" w:rsidRDefault="00000000" w:rsidRPr="00000000" w14:paraId="0000006E">
            <w:pPr>
              <w:numPr>
                <w:ilvl w:val="0"/>
                <w:numId w:val="1"/>
              </w:numPr>
              <w:spacing w:line="258" w:lineRule="auto"/>
              <w:ind w:left="720" w:hanging="360"/>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 nursing home resident with dementia who has no family or regular visitors.</w:t>
            </w:r>
          </w:p>
        </w:tc>
      </w:tr>
    </w:tbl>
    <w:p w:rsidR="00000000" w:rsidDel="00000000" w:rsidP="00000000" w:rsidRDefault="00000000" w:rsidRPr="00000000" w14:paraId="0000006F">
      <w:pPr>
        <w:widowControl w:val="0"/>
        <w:spacing w:line="276" w:lineRule="auto"/>
        <w:rPr>
          <w:rFonts w:ascii="Open Sans Light" w:cs="Open Sans Light" w:eastAsia="Open Sans Light" w:hAnsi="Open Sans Light"/>
          <w:sz w:val="22"/>
          <w:szCs w:val="22"/>
        </w:rPr>
      </w:pPr>
      <w:r w:rsidDel="00000000" w:rsidR="00000000" w:rsidRPr="00000000">
        <w:rPr>
          <w:rtl w:val="0"/>
        </w:rPr>
      </w:r>
    </w:p>
    <w:tbl>
      <w:tblPr>
        <w:tblStyle w:val="Table8"/>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6570"/>
        <w:tblGridChange w:id="0">
          <w:tblGrid>
            <w:gridCol w:w="4200"/>
            <w:gridCol w:w="6570"/>
          </w:tblGrid>
        </w:tblGridChange>
      </w:tblGrid>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7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Who the client is</w:t>
            </w:r>
          </w:p>
        </w:tc>
        <w:tc>
          <w:tcPr>
            <w:tcMar>
              <w:top w:w="80.0" w:type="dxa"/>
              <w:left w:w="120.0" w:type="dxa"/>
              <w:bottom w:w="80.0" w:type="dxa"/>
              <w:right w:w="120.0" w:type="dxa"/>
            </w:tcMar>
          </w:tcPr>
          <w:p w:rsidR="00000000" w:rsidDel="00000000" w:rsidP="00000000" w:rsidRDefault="00000000" w:rsidRPr="00000000" w14:paraId="00000071">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7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you are considering doing</w:t>
            </w:r>
          </w:p>
        </w:tc>
        <w:tc>
          <w:tcPr>
            <w:tcMar>
              <w:top w:w="80.0" w:type="dxa"/>
              <w:left w:w="120.0" w:type="dxa"/>
              <w:bottom w:w="80.0" w:type="dxa"/>
              <w:right w:w="120.0" w:type="dxa"/>
            </w:tcMar>
          </w:tcPr>
          <w:p w:rsidR="00000000" w:rsidDel="00000000" w:rsidP="00000000" w:rsidRDefault="00000000" w:rsidRPr="00000000" w14:paraId="00000073">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7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outcome you want</w:t>
            </w:r>
          </w:p>
        </w:tc>
        <w:tc>
          <w:tcPr>
            <w:tcMar>
              <w:top w:w="80.0" w:type="dxa"/>
              <w:left w:w="120.0" w:type="dxa"/>
              <w:bottom w:w="80.0" w:type="dxa"/>
              <w:right w:w="120.0" w:type="dxa"/>
            </w:tcMar>
          </w:tcPr>
          <w:p w:rsidR="00000000" w:rsidDel="00000000" w:rsidP="00000000" w:rsidRDefault="00000000" w:rsidRPr="00000000" w14:paraId="00000075">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76">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Part 2. What you found</w:t>
      </w:r>
    </w:p>
    <w:p w:rsidR="00000000" w:rsidDel="00000000" w:rsidP="00000000" w:rsidRDefault="00000000" w:rsidRPr="00000000" w14:paraId="00000077">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Search theinformedslp.com. Record what you actually did, including the searches that did not work.</w:t>
      </w:r>
    </w:p>
    <w:tbl>
      <w:tblPr>
        <w:tblStyle w:val="Table9"/>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6570"/>
        <w:tblGridChange w:id="0">
          <w:tblGrid>
            <w:gridCol w:w="4200"/>
            <w:gridCol w:w="6570"/>
          </w:tblGrid>
        </w:tblGridChange>
      </w:tblGrid>
      <w:tr>
        <w:trPr>
          <w:cantSplit w:val="0"/>
          <w:trHeight w:val="7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7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Search terms you tried</w:t>
            </w:r>
          </w:p>
        </w:tc>
        <w:tc>
          <w:tcPr>
            <w:tcMar>
              <w:top w:w="80.0" w:type="dxa"/>
              <w:left w:w="120.0" w:type="dxa"/>
              <w:bottom w:w="80.0" w:type="dxa"/>
              <w:right w:w="120.0" w:type="dxa"/>
            </w:tcMar>
          </w:tcPr>
          <w:p w:rsidR="00000000" w:rsidDel="00000000" w:rsidP="00000000" w:rsidRDefault="00000000" w:rsidRPr="00000000" w14:paraId="00000079">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7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The closest review you found (title and date)</w:t>
            </w:r>
          </w:p>
        </w:tc>
        <w:tc>
          <w:tcPr>
            <w:tcMar>
              <w:top w:w="80.0" w:type="dxa"/>
              <w:left w:w="120.0" w:type="dxa"/>
              <w:bottom w:w="80.0" w:type="dxa"/>
              <w:right w:w="120.0" w:type="dxa"/>
            </w:tcMar>
          </w:tcPr>
          <w:p w:rsidR="00000000" w:rsidDel="00000000" w:rsidP="00000000" w:rsidRDefault="00000000" w:rsidRPr="00000000" w14:paraId="0000007B">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9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7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that review actually covers: who was studied, in what setting, and what was done</w:t>
            </w:r>
          </w:p>
        </w:tc>
        <w:tc>
          <w:tcPr>
            <w:tcMar>
              <w:top w:w="80.0" w:type="dxa"/>
              <w:left w:w="120.0" w:type="dxa"/>
              <w:bottom w:w="80.0" w:type="dxa"/>
              <w:right w:w="120.0" w:type="dxa"/>
            </w:tcMar>
          </w:tcPr>
          <w:p w:rsidR="00000000" w:rsidDel="00000000" w:rsidP="00000000" w:rsidRDefault="00000000" w:rsidRPr="00000000" w14:paraId="0000007D">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7E">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Part 3. Name the gap</w:t>
      </w:r>
    </w:p>
    <w:p w:rsidR="00000000" w:rsidDel="00000000" w:rsidP="00000000" w:rsidRDefault="00000000" w:rsidRPr="00000000" w14:paraId="0000007F">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Compare your question to what you found. Mark where they line up and where they do not.</w:t>
      </w:r>
    </w:p>
    <w:tbl>
      <w:tblPr>
        <w:tblStyle w:val="Table10"/>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0"/>
        <w:gridCol w:w="3300"/>
        <w:gridCol w:w="3300"/>
        <w:gridCol w:w="2270"/>
        <w:tblGridChange w:id="0">
          <w:tblGrid>
            <w:gridCol w:w="1900"/>
            <w:gridCol w:w="3300"/>
            <w:gridCol w:w="3300"/>
            <w:gridCol w:w="227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80">
            <w:pPr>
              <w:spacing w:line="258" w:lineRule="auto"/>
              <w:rPr>
                <w:rFonts w:ascii="Open Sans Light" w:cs="Open Sans Light" w:eastAsia="Open Sans Light" w:hAnsi="Open Sans Light"/>
                <w:sz w:val="22"/>
                <w:szCs w:val="22"/>
              </w:rPr>
            </w:pPr>
            <w:r w:rsidDel="00000000" w:rsidR="00000000" w:rsidRPr="00000000">
              <w:rPr>
                <w:rtl w:val="0"/>
              </w:rPr>
            </w:r>
          </w:p>
        </w:tc>
        <w:tc>
          <w:tcPr>
            <w:shd w:fill="e8f1f2" w:val="clear"/>
            <w:tcMar>
              <w:top w:w="80.0" w:type="dxa"/>
              <w:left w:w="120.0" w:type="dxa"/>
              <w:bottom w:w="80.0" w:type="dxa"/>
              <w:right w:w="120.0" w:type="dxa"/>
            </w:tcMar>
          </w:tcPr>
          <w:p w:rsidR="00000000" w:rsidDel="00000000" w:rsidP="00000000" w:rsidRDefault="00000000" w:rsidRPr="00000000" w14:paraId="0000008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your client needs</w:t>
            </w:r>
          </w:p>
        </w:tc>
        <w:tc>
          <w:tcPr>
            <w:shd w:fill="e8f1f2" w:val="clear"/>
            <w:tcMar>
              <w:top w:w="80.0" w:type="dxa"/>
              <w:left w:w="120.0" w:type="dxa"/>
              <w:bottom w:w="80.0" w:type="dxa"/>
              <w:right w:w="120.0" w:type="dxa"/>
            </w:tcMar>
          </w:tcPr>
          <w:p w:rsidR="00000000" w:rsidDel="00000000" w:rsidP="00000000" w:rsidRDefault="00000000" w:rsidRPr="00000000" w14:paraId="0000008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the evidence covers</w:t>
            </w:r>
          </w:p>
        </w:tc>
        <w:tc>
          <w:tcPr>
            <w:shd w:fill="e8f1f2" w:val="clear"/>
            <w:tcMar>
              <w:top w:w="80.0" w:type="dxa"/>
              <w:left w:w="120.0" w:type="dxa"/>
              <w:bottom w:w="80.0" w:type="dxa"/>
              <w:right w:w="120.0" w:type="dxa"/>
            </w:tcMar>
          </w:tcPr>
          <w:p w:rsidR="00000000" w:rsidDel="00000000" w:rsidP="00000000" w:rsidRDefault="00000000" w:rsidRPr="00000000" w14:paraId="0000008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Gap?</w:t>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8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Population</w:t>
            </w:r>
          </w:p>
        </w:tc>
        <w:tc>
          <w:tcPr>
            <w:tcMar>
              <w:top w:w="80.0" w:type="dxa"/>
              <w:left w:w="120.0" w:type="dxa"/>
              <w:bottom w:w="80.0" w:type="dxa"/>
              <w:right w:w="120.0" w:type="dxa"/>
            </w:tcMar>
          </w:tcPr>
          <w:p w:rsidR="00000000" w:rsidDel="00000000" w:rsidP="00000000" w:rsidRDefault="00000000" w:rsidRPr="00000000" w14:paraId="00000085">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6">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7">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8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Setting</w:t>
            </w:r>
          </w:p>
        </w:tc>
        <w:tc>
          <w:tcPr>
            <w:tcMar>
              <w:top w:w="80.0" w:type="dxa"/>
              <w:left w:w="120.0" w:type="dxa"/>
              <w:bottom w:w="80.0" w:type="dxa"/>
              <w:right w:w="120.0" w:type="dxa"/>
            </w:tcMar>
          </w:tcPr>
          <w:p w:rsidR="00000000" w:rsidDel="00000000" w:rsidP="00000000" w:rsidRDefault="00000000" w:rsidRPr="00000000" w14:paraId="00000089">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A">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B">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8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was done</w:t>
            </w:r>
          </w:p>
        </w:tc>
        <w:tc>
          <w:tcPr>
            <w:tcMar>
              <w:top w:w="80.0" w:type="dxa"/>
              <w:left w:w="120.0" w:type="dxa"/>
              <w:bottom w:w="80.0" w:type="dxa"/>
              <w:right w:w="120.0" w:type="dxa"/>
            </w:tcMar>
          </w:tcPr>
          <w:p w:rsidR="00000000" w:rsidDel="00000000" w:rsidP="00000000" w:rsidRDefault="00000000" w:rsidRPr="00000000" w14:paraId="0000008D">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E">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8F">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9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How much, how often</w:t>
            </w:r>
          </w:p>
        </w:tc>
        <w:tc>
          <w:tcPr>
            <w:tcMar>
              <w:top w:w="80.0" w:type="dxa"/>
              <w:left w:w="120.0" w:type="dxa"/>
              <w:bottom w:w="80.0" w:type="dxa"/>
              <w:right w:w="120.0" w:type="dxa"/>
            </w:tcMar>
          </w:tcPr>
          <w:p w:rsidR="00000000" w:rsidDel="00000000" w:rsidP="00000000" w:rsidRDefault="00000000" w:rsidRPr="00000000" w14:paraId="00000091">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2">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3">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6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9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Outcome measured</w:t>
            </w:r>
          </w:p>
        </w:tc>
        <w:tc>
          <w:tcPr>
            <w:tcMar>
              <w:top w:w="80.0" w:type="dxa"/>
              <w:left w:w="120.0" w:type="dxa"/>
              <w:bottom w:w="80.0" w:type="dxa"/>
              <w:right w:w="120.0" w:type="dxa"/>
            </w:tcMar>
          </w:tcPr>
          <w:p w:rsidR="00000000" w:rsidDel="00000000" w:rsidP="00000000" w:rsidRDefault="00000000" w:rsidRPr="00000000" w14:paraId="00000095">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6">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97">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98">
      <w:pPr>
        <w:spacing w:after="10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Which single gap matters most for this client, and why? Two to three sentences.</w:t>
      </w:r>
    </w:p>
    <w:tbl>
      <w:tblPr>
        <w:tblStyle w:val="Table1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000" w:hRule="atLeast"/>
          <w:tblHeader w:val="0"/>
        </w:trPr>
        <w:tc>
          <w:tcPr>
            <w:tcMar>
              <w:top w:w="80.0" w:type="dxa"/>
              <w:left w:w="120.0" w:type="dxa"/>
              <w:bottom w:w="80.0" w:type="dxa"/>
              <w:right w:w="120.0" w:type="dxa"/>
            </w:tcMar>
          </w:tcPr>
          <w:p w:rsidR="00000000" w:rsidDel="00000000" w:rsidP="00000000" w:rsidRDefault="00000000" w:rsidRPr="00000000" w14:paraId="00000099">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9A">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Part 4. What you would do</w:t>
      </w:r>
    </w:p>
    <w:p w:rsidR="00000000" w:rsidDel="00000000" w:rsidP="00000000" w:rsidRDefault="00000000" w:rsidRPr="00000000" w14:paraId="0000009B">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Choose one and explain your reasoning.</w:t>
      </w:r>
    </w:p>
    <w:tbl>
      <w:tblPr>
        <w:tblStyle w:val="Table1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9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 Use the closest evidence, with specific adjustments for the gap you named.</w:t>
            </w:r>
          </w:p>
          <w:p w:rsidR="00000000" w:rsidDel="00000000" w:rsidP="00000000" w:rsidRDefault="00000000" w:rsidRPr="00000000" w14:paraId="0000009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 Look somewhere else first. Say where, and what you expect to find there.</w:t>
            </w:r>
          </w:p>
          <w:p w:rsidR="00000000" w:rsidDel="00000000" w:rsidP="00000000" w:rsidRDefault="00000000" w:rsidRPr="00000000" w14:paraId="0000009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 Proceed without evidence that fits, and monitor closely. Say what you would monitor.</w:t>
            </w:r>
          </w:p>
        </w:tc>
      </w:tr>
    </w:tbl>
    <w:p w:rsidR="00000000" w:rsidDel="00000000" w:rsidP="00000000" w:rsidRDefault="00000000" w:rsidRPr="00000000" w14:paraId="0000009F">
      <w:pPr>
        <w:spacing w:after="10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Your choice: ______   Your reasoning, in three to four sentences.</w:t>
      </w:r>
    </w:p>
    <w:tbl>
      <w:tblPr>
        <w:tblStyle w:val="Table1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100" w:hRule="atLeast"/>
          <w:tblHeader w:val="0"/>
        </w:trPr>
        <w:tc>
          <w:tcPr>
            <w:tcMar>
              <w:top w:w="80.0" w:type="dxa"/>
              <w:left w:w="120.0" w:type="dxa"/>
              <w:bottom w:w="80.0" w:type="dxa"/>
              <w:right w:w="120.0" w:type="dxa"/>
            </w:tcMar>
          </w:tcPr>
          <w:p w:rsidR="00000000" w:rsidDel="00000000" w:rsidP="00000000" w:rsidRDefault="00000000" w:rsidRPr="00000000" w14:paraId="000000A0">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A1">
      <w:pPr>
        <w:spacing w:after="100" w:before="200"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would you watch for that would tell you this was the wrong call?</w:t>
      </w:r>
    </w:p>
    <w:tbl>
      <w:tblPr>
        <w:tblStyle w:val="Table14"/>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000" w:hRule="atLeast"/>
          <w:tblHeader w:val="0"/>
        </w:trPr>
        <w:tc>
          <w:tcPr>
            <w:tcMar>
              <w:top w:w="80.0" w:type="dxa"/>
              <w:left w:w="120.0" w:type="dxa"/>
              <w:bottom w:w="80.0" w:type="dxa"/>
              <w:right w:w="120.0" w:type="dxa"/>
            </w:tcMar>
          </w:tcPr>
          <w:p w:rsidR="00000000" w:rsidDel="00000000" w:rsidP="00000000" w:rsidRDefault="00000000" w:rsidRPr="00000000" w14:paraId="000000A2">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A3">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Part 5. When would you stop looking</w:t>
      </w:r>
    </w:p>
    <w:p w:rsidR="00000000" w:rsidDel="00000000" w:rsidP="00000000" w:rsidRDefault="00000000" w:rsidRPr="00000000" w14:paraId="000000A4">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There is a difference between a question the field has not answered and a question you have not searched well enough. How would you tell them apart here? Two to three sentences.</w:t>
      </w:r>
    </w:p>
    <w:tbl>
      <w:tblPr>
        <w:tblStyle w:val="Table15"/>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100" w:hRule="atLeast"/>
          <w:tblHeader w:val="0"/>
        </w:trPr>
        <w:tc>
          <w:tcPr>
            <w:tcMar>
              <w:top w:w="80.0" w:type="dxa"/>
              <w:left w:w="120.0" w:type="dxa"/>
              <w:bottom w:w="80.0" w:type="dxa"/>
              <w:right w:w="120.0" w:type="dxa"/>
            </w:tcMar>
          </w:tcPr>
          <w:p w:rsidR="00000000" w:rsidDel="00000000" w:rsidP="00000000" w:rsidRDefault="00000000" w:rsidRPr="00000000" w14:paraId="000000A5">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A6">
      <w:pPr>
        <w:widowControl w:val="0"/>
        <w:spacing w:line="276" w:lineRule="auto"/>
        <w:rPr>
          <w:rFonts w:ascii="Open Sans Light" w:cs="Open Sans Light" w:eastAsia="Open Sans Light" w:hAnsi="Open Sans Light"/>
          <w:sz w:val="22"/>
          <w:szCs w:val="22"/>
        </w:rPr>
      </w:pPr>
      <w:r w:rsidDel="00000000" w:rsidR="00000000" w:rsidRPr="00000000">
        <w:rPr>
          <w:rtl w:val="0"/>
        </w:rPr>
      </w:r>
    </w:p>
    <w:sectPr>
      <w:headerReference r:id="rId8" w:type="default"/>
      <w:type w:val="nextPage"/>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spacing w:line="240" w:lineRule="auto"/>
      <w:jc w:val="right"/>
      <w:rPr>
        <w:rFonts w:ascii="Calibri" w:cs="Calibri" w:eastAsia="Calibri" w:hAnsi="Calibri"/>
        <w:sz w:val="21"/>
        <w:szCs w:val="21"/>
      </w:rPr>
    </w:pPr>
    <w:r w:rsidDel="00000000" w:rsidR="00000000" w:rsidRPr="00000000">
      <w:rPr>
        <w:rFonts w:ascii="Calibri" w:cs="Calibri" w:eastAsia="Calibri" w:hAnsi="Calibri"/>
        <w:sz w:val="21"/>
        <w:szCs w:val="21"/>
      </w:rPr>
      <w:drawing>
        <wp:inline distB="114300" distT="114300" distL="114300" distR="114300">
          <wp:extent cx="1290638" cy="295771"/>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jc w:val="right"/>
      <w:rPr/>
    </w:pPr>
    <w:r w:rsidDel="00000000" w:rsidR="00000000" w:rsidRPr="00000000">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jc w:val="right"/>
      <w:rPr/>
    </w:pPr>
    <w:r w:rsidDel="00000000" w:rsidR="00000000" w:rsidRPr="00000000">
      <w:rPr/>
      <w:drawing>
        <wp:inline distB="114300" distT="114300" distL="114300" distR="114300">
          <wp:extent cx="1290638" cy="295771"/>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440" w:hanging="25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