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50" w:lineRule="auto"/>
        <w:rPr/>
      </w:pPr>
      <w:r w:rsidDel="00000000" w:rsidR="00000000" w:rsidRPr="00000000">
        <w:rPr>
          <w:rFonts w:ascii="Open Sans" w:cs="Open Sans" w:eastAsia="Open Sans" w:hAnsi="Open Sans"/>
          <w:color w:val="1b3a57"/>
          <w:sz w:val="42"/>
          <w:szCs w:val="42"/>
          <w:rtl w:val="0"/>
        </w:rPr>
        <w:t xml:space="preserve">Follow the Evidence Back: Grading Rubric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before="0" w:lineRule="auto"/>
        <w:rPr>
          <w:rFonts w:ascii="Open Sans Light" w:cs="Open Sans Light" w:eastAsia="Open Sans Light" w:hAnsi="Open Sans Light"/>
          <w:color w:val="666666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color w:val="666666"/>
          <w:sz w:val="22"/>
          <w:szCs w:val="22"/>
          <w:rtl w:val="0"/>
        </w:rPr>
        <w:t xml:space="preserve">CAA 3.1.1B · 3.5B</w:t>
      </w:r>
    </w:p>
    <w:p w:rsidR="00000000" w:rsidDel="00000000" w:rsidP="00000000" w:rsidRDefault="00000000" w:rsidRPr="00000000" w14:paraId="00000003">
      <w:pPr>
        <w:spacing w:after="140" w:before="0" w:lineRule="auto"/>
        <w:rPr>
          <w:rFonts w:ascii="Open Sans Light" w:cs="Open Sans Light" w:eastAsia="Open Sans Light" w:hAnsi="Open Sans Light"/>
          <w:color w:val="666666"/>
          <w:sz w:val="22"/>
          <w:szCs w:val="22"/>
        </w:rPr>
      </w:pPr>
      <w:r w:rsidDel="00000000" w:rsidR="00000000" w:rsidRPr="00000000">
        <w:rPr>
          <w:rFonts w:ascii="Open Sans Light" w:cs="Open Sans Light" w:eastAsia="Open Sans Light" w:hAnsi="Open Sans Light"/>
          <w:color w:val="666666"/>
          <w:sz w:val="22"/>
          <w:szCs w:val="22"/>
          <w:rtl w:val="0"/>
        </w:rPr>
        <w:t xml:space="preserve">CFCC 2027 IV-F</w:t>
      </w:r>
    </w:p>
    <w:tbl>
      <w:tblPr>
        <w:tblStyle w:val="Table1"/>
        <w:tblW w:w="107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0"/>
        <w:gridCol w:w="600"/>
        <w:gridCol w:w="2900"/>
        <w:gridCol w:w="2800"/>
        <w:gridCol w:w="2770"/>
        <w:tblGridChange w:id="0">
          <w:tblGrid>
            <w:gridCol w:w="1700"/>
            <w:gridCol w:w="600"/>
            <w:gridCol w:w="2900"/>
            <w:gridCol w:w="2800"/>
            <w:gridCol w:w="2770"/>
          </w:tblGrid>
        </w:tblGridChange>
      </w:tblGrid>
      <w:tr>
        <w:trPr>
          <w:cantSplit w:val="0"/>
          <w:tblHeader w:val="1"/>
        </w:trPr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Pts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Full credit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Partial</w:t>
            </w:r>
          </w:p>
        </w:tc>
        <w:tc>
          <w:tcPr>
            <w:shd w:fill="e8f1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Minimal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1. The review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Bottom line accurately restated in the student's own words. Study correctly identified.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Bottom line copied from the review, or study identified without the claim.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Neither field completed.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2. Retrieval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Article located, with journal, year, and access route recorded.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Article located but the record is incomplete.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Article not yet located.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3. Study table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All five rows completed accurately from the article. Design named correctly. Participant details and author-named limitations come from the paper, not the review.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Most rows completed, but one or two draw on the review rather than the article, or the design is named imprecisely.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Rows are blank, or the entries come from the review rather than the article.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4a and 4b. Appraisal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States what the design supports and what it does not. Names a specific detail gained from the full article and a specific contribution a primary study makes.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Answers both but at least one stays general.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Answers are drawn from the review rather than the article.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5. What next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Names a specific unanswered clinical question and a study design that would address it.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Names a question but the proposed design is vague or mismatched.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No question named, or the question is one this study already answers.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Total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Fonts w:ascii="Open Sans Light" w:cs="Open Sans Light" w:eastAsia="Open Sans Light" w:hAnsi="Open Sans Light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spacing w:line="258" w:lineRule="auto"/>
              <w:rPr>
                <w:rFonts w:ascii="Open Sans Light" w:cs="Open Sans Light" w:eastAsia="Open Sans Light" w:hAnsi="Open Sans Ligh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Style w:val="Heading2"/>
        <w:spacing w:after="140" w:before="300" w:lineRule="auto"/>
        <w:rPr/>
      </w:pPr>
      <w:bookmarkStart w:colFirst="0" w:colLast="0" w:name="_wl59uru1fqmw" w:id="0"/>
      <w:bookmarkEnd w:id="0"/>
      <w:r w:rsidDel="00000000" w:rsidR="00000000" w:rsidRPr="00000000">
        <w:rPr>
          <w:rtl w:val="0"/>
        </w:rPr>
        <w:t xml:space="preserve">Notes for the facilitator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Adjust grading/points to align with desired values for course.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Part 4b asks what the full article gave them that the review could not. Common good answers are sample details, a measure that turned out to be narrower than expected, or a limitation the authors name themselves.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Part 5 needs a question and a design that matches that question.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70" w:line="276" w:lineRule="auto"/>
        <w:ind w:left="440" w:hanging="250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your course is working on citation formatting</w:t>
      </w:r>
      <w:r w:rsidDel="00000000" w:rsidR="00000000" w:rsidRPr="00000000">
        <w:rPr>
          <w:rFonts w:ascii="Open Sans Light" w:cs="Open Sans Light" w:eastAsia="Open Sans Light" w:hAnsi="Open Sans Light"/>
          <w:sz w:val="20"/>
          <w:szCs w:val="20"/>
          <w:rtl w:val="0"/>
        </w:rPr>
        <w:t xml:space="preserve">, ask for the full reference in APA style in Part 2 alongside the fields already there.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Open Sans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290638" cy="2957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0638" cy="2957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40" w:hanging="25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Light-regular.ttf"/><Relationship Id="rId2" Type="http://schemas.openxmlformats.org/officeDocument/2006/relationships/font" Target="fonts/OpenSansLight-bold.ttf"/><Relationship Id="rId3" Type="http://schemas.openxmlformats.org/officeDocument/2006/relationships/font" Target="fonts/OpenSansLight-italic.ttf"/><Relationship Id="rId4" Type="http://schemas.openxmlformats.org/officeDocument/2006/relationships/font" Target="fonts/OpenSansLigh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