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50" w:lineRule="auto"/>
        <w:rPr>
          <w:rFonts w:ascii="Open Sans" w:cs="Open Sans" w:eastAsia="Open Sans" w:hAnsi="Open Sans"/>
          <w:color w:val="1f4d78"/>
          <w:sz w:val="46"/>
          <w:szCs w:val="46"/>
        </w:rPr>
      </w:pPr>
      <w:bookmarkStart w:colFirst="0" w:colLast="0" w:name="_vpqvvx1is4to" w:id="0"/>
      <w:bookmarkEnd w:id="0"/>
      <w:r w:rsidDel="00000000" w:rsidR="00000000" w:rsidRPr="00000000">
        <w:rPr>
          <w:rFonts w:ascii="Open Sans" w:cs="Open Sans" w:eastAsia="Open Sans" w:hAnsi="Open Sans"/>
          <w:color w:val="1f4d78"/>
          <w:sz w:val="46"/>
          <w:szCs w:val="46"/>
          <w:rtl w:val="0"/>
        </w:rPr>
        <w:t xml:space="preserve">Around the Table: Template: Grading Rubric</w:t>
      </w:r>
    </w:p>
    <w:p w:rsidR="00000000" w:rsidDel="00000000" w:rsidP="00000000" w:rsidRDefault="00000000" w:rsidRPr="00000000" w14:paraId="00000002">
      <w:pPr>
        <w:spacing w:after="220" w:line="276" w:lineRule="auto"/>
        <w:rPr>
          <w:rFonts w:ascii="Open Sans Light" w:cs="Open Sans Light" w:eastAsia="Open Sans Light" w:hAnsi="Open Sans Light"/>
          <w:sz w:val="22"/>
          <w:szCs w:val="22"/>
          <w:shd w:fill="d9d2e9" w:val="clear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color w:val="9a7b3f"/>
          <w:sz w:val="25"/>
          <w:szCs w:val="25"/>
          <w:rtl w:val="0"/>
        </w:rPr>
        <w:t xml:space="preserve">Making a team decision when the evidence is unsettled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CAA 3.1.1B · 3.5B · 3.1.6B · 3.4B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CFCC 2027 IV-D · IV-F · IV-G · V-B 3b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sz w:val="22"/>
          <w:szCs w:val="22"/>
          <w:rtl w:val="0"/>
        </w:rPr>
        <w:t xml:space="preserve">Parts 2 and 3 are scored once per group. Parts 1 and 4 are scored individually.</w:t>
      </w:r>
      <w:r w:rsidDel="00000000" w:rsidR="00000000" w:rsidRPr="00000000">
        <w:rPr>
          <w:rtl w:val="0"/>
        </w:rPr>
      </w:r>
    </w:p>
    <w:tbl>
      <w:tblPr>
        <w:tblStyle w:val="Table1"/>
        <w:tblW w:w="107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0"/>
        <w:gridCol w:w="615"/>
        <w:gridCol w:w="2790"/>
        <w:gridCol w:w="2430"/>
        <w:gridCol w:w="3570"/>
        <w:tblGridChange w:id="0">
          <w:tblGrid>
            <w:gridCol w:w="1380"/>
            <w:gridCol w:w="615"/>
            <w:gridCol w:w="2790"/>
            <w:gridCol w:w="2430"/>
            <w:gridCol w:w="3570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Part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Pts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Full credit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Partial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Minimal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1. Starting position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Position and confidence rating both recorded before the group met.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One of the two recorded.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Neither recorded.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2. Evidence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All six rows completed from the review. Answers provide reasons, as appropriate, rather than restating the prompt.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All rows completed, with one or two that restate the prompt or stay general.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Rows blank, or entries do not draw on the review.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3. The plan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Names what happens today, what information is wanted next, and what to watch for. Accounts for the intake and preference information in the case.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Recommendation present, with one of the three elements missing or the case details set aside.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No recommendation, or a recommendation with no reasoning attached.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4. Closing position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Position and confidence recorded, with a specific account of what moved or what would move them.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Position and confidence recorded, with a general account.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Position recorded without the third row.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58" w:lineRule="auto"/>
              <w:rPr>
                <w:rFonts w:ascii="Open Sans Light" w:cs="Open Sans Light" w:eastAsia="Open Sans Light" w:hAnsi="Open Sans Light"/>
                <w:sz w:val="20"/>
                <w:szCs w:val="20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spacing w:after="100" w:before="220" w:lineRule="auto"/>
        <w:rPr/>
      </w:pPr>
      <w:bookmarkStart w:colFirst="0" w:colLast="0" w:name="_k0yt3vl2yi4u" w:id="1"/>
      <w:bookmarkEnd w:id="1"/>
      <w:r w:rsidDel="00000000" w:rsidR="00000000" w:rsidRPr="00000000">
        <w:rPr>
          <w:rtl w:val="0"/>
        </w:rPr>
        <w:t xml:space="preserve">Notes for the facilitator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color w:val="000000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Adjust grading/points to align with desired values for the course.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color w:val="000000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Part 3. There is no single correct recommendation here. The item is looking for a plan with a next step and a reason for it, rather than a decision that closes the question.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color w:val="000000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If you want a shorter version, run Parts 1, 2, and 4 in 25 minutes and assign the case as homework.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Score Parts 2 and 3 once per group. Score Parts 1 and 4 individually. Where a response falls between bands, the point split is at the instructor's discretion.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If a group agrees in the first five minutes, ask them what would have to be true for the other position to be right.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90638" cy="2957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0638" cy="295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40" w:hanging="25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