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header+xml" PartName="/word/header4.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keepNext w:val="0"/>
        <w:keepLines w:val="0"/>
        <w:spacing w:after="50" w:before="0" w:line="240" w:lineRule="auto"/>
        <w:rPr>
          <w:rFonts w:ascii="Open Sans" w:cs="Open Sans" w:eastAsia="Open Sans" w:hAnsi="Open Sans"/>
          <w:b w:val="0"/>
          <w:bCs w:val="0"/>
          <w:color w:val="1f4d78"/>
          <w:sz w:val="46"/>
          <w:szCs w:val="46"/>
        </w:rPr>
      </w:pPr>
      <w:bookmarkStart w:colFirst="0" w:colLast="0" w:name="_vpqvvx1is4to" w:id="0"/>
      <w:bookmarkEnd w:id="0"/>
      <w:r w:rsidDel="00000000" w:rsidR="00000000" w:rsidRPr="00000000">
        <w:rPr>
          <w:rFonts w:ascii="Open Sans" w:cs="Open Sans" w:eastAsia="Open Sans" w:hAnsi="Open Sans"/>
          <w:b w:val="0"/>
          <w:bCs w:val="0"/>
          <w:color w:val="1f4d78"/>
          <w:sz w:val="46"/>
          <w:szCs w:val="46"/>
          <w:rtl w:val="0"/>
        </w:rPr>
        <w:t xml:space="preserve">Around the Table: Template</w:t>
      </w:r>
    </w:p>
    <w:p w:rsidR="00000000" w:rsidDel="00000000" w:rsidP="00000000" w:rsidRDefault="00000000" w:rsidRPr="00000000" w14:paraId="00000002">
      <w:pPr>
        <w:spacing w:after="220" w:line="276" w:lineRule="auto"/>
        <w:rPr>
          <w:rFonts w:ascii="Open Sans Light" w:cs="Open Sans Light" w:eastAsia="Open Sans Light" w:hAnsi="Open Sans Light"/>
          <w:i w:val="1"/>
          <w:iCs w:val="1"/>
          <w:color w:val="9a7b3f"/>
          <w:sz w:val="25"/>
          <w:szCs w:val="25"/>
        </w:rPr>
      </w:pPr>
      <w:r w:rsidDel="00000000" w:rsidR="00000000" w:rsidRPr="00000000">
        <w:rPr>
          <w:rFonts w:ascii="Open Sans Light" w:cs="Open Sans Light" w:eastAsia="Open Sans Light" w:hAnsi="Open Sans Light"/>
          <w:i w:val="1"/>
          <w:iCs w:val="1"/>
          <w:color w:val="9a7b3f"/>
          <w:sz w:val="25"/>
          <w:szCs w:val="25"/>
          <w:rtl w:val="0"/>
        </w:rPr>
        <w:t xml:space="preserve">Making a team decision when the evidence is unsettled</w:t>
      </w:r>
      <w:r w:rsidDel="00000000" w:rsidR="00000000" w:rsidRPr="00000000">
        <w:rPr>
          <w:rtl w:val="0"/>
        </w:rPr>
      </w:r>
    </w:p>
    <w:p w:rsidR="00000000" w:rsidDel="00000000" w:rsidP="00000000" w:rsidRDefault="00000000" w:rsidRPr="00000000" w14:paraId="00000003">
      <w:pPr>
        <w:spacing w:after="220" w:line="276"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This assignment gives students practice with the types of real-life decisions that clinicians actually face: when the evidence isn’t clear, and team members have conflicting opinions and perspectives. For this assignment, students read a review independently, work with a group to sort out what the study can and cannot support, apply it to a case, and then make a recommendation. Students don’t need to agree at the end. If group members reach different conclusions, both positions are recorded.</w:t>
      </w:r>
    </w:p>
    <w:p w:rsidR="00000000" w:rsidDel="00000000" w:rsidP="00000000" w:rsidRDefault="00000000" w:rsidRPr="00000000" w14:paraId="00000004">
      <w:pPr>
        <w:pStyle w:val="Heading1"/>
        <w:keepNext w:val="0"/>
        <w:keepLines w:val="0"/>
        <w:spacing w:after="220" w:before="0" w:line="276" w:lineRule="auto"/>
        <w:rPr>
          <w:rFonts w:ascii="Calibri" w:cs="Calibri" w:eastAsia="Calibri" w:hAnsi="Calibri"/>
          <w:b w:val="0"/>
          <w:bCs w:val="0"/>
          <w:color w:val="2e74b5"/>
          <w:sz w:val="32"/>
          <w:szCs w:val="32"/>
        </w:rPr>
      </w:pPr>
      <w:bookmarkStart w:colFirst="0" w:colLast="0" w:name="_g3y168ior6d4" w:id="1"/>
      <w:bookmarkEnd w:id="1"/>
      <w:r w:rsidDel="00000000" w:rsidR="00000000" w:rsidRPr="00000000">
        <w:rPr>
          <w:rFonts w:ascii="Calibri" w:cs="Calibri" w:eastAsia="Calibri" w:hAnsi="Calibri"/>
          <w:b w:val="0"/>
          <w:bCs w:val="0"/>
          <w:color w:val="2e74b5"/>
          <w:sz w:val="32"/>
          <w:szCs w:val="32"/>
          <w:rtl w:val="0"/>
        </w:rPr>
        <w:t xml:space="preserve">Instructions</w:t>
      </w:r>
    </w:p>
    <w:p w:rsidR="00000000" w:rsidDel="00000000" w:rsidP="00000000" w:rsidRDefault="00000000" w:rsidRPr="00000000" w14:paraId="00000005">
      <w:pPr>
        <w:spacing w:after="220" w:line="276" w:lineRule="auto"/>
        <w:rPr>
          <w:rFonts w:ascii="Open Sans Light" w:cs="Open Sans Light" w:eastAsia="Open Sans Light" w:hAnsi="Open Sans Light"/>
          <w:color w:val="2e74b5"/>
        </w:rPr>
      </w:pPr>
      <w:r w:rsidDel="00000000" w:rsidR="00000000" w:rsidRPr="00000000">
        <w:rPr>
          <w:rFonts w:ascii="Open Sans Light" w:cs="Open Sans Light" w:eastAsia="Open Sans Light" w:hAnsi="Open Sans Light"/>
          <w:rtl w:val="0"/>
        </w:rPr>
        <w:t xml:space="preserve">This is an assignment </w:t>
      </w:r>
      <w:r w:rsidDel="00000000" w:rsidR="00000000" w:rsidRPr="00000000">
        <w:rPr>
          <w:rFonts w:ascii="Open Sans" w:cs="Open Sans" w:eastAsia="Open Sans" w:hAnsi="Open Sans"/>
          <w:b w:val="1"/>
          <w:bCs w:val="1"/>
          <w:rtl w:val="0"/>
        </w:rPr>
        <w:t xml:space="preserve">template</w:t>
      </w:r>
      <w:r w:rsidDel="00000000" w:rsidR="00000000" w:rsidRPr="00000000">
        <w:rPr>
          <w:rFonts w:ascii="Open Sans Light" w:cs="Open Sans Light" w:eastAsia="Open Sans Light" w:hAnsi="Open Sans Light"/>
          <w:rtl w:val="0"/>
        </w:rPr>
        <w:t xml:space="preserve">. That means that it provides the broad structure of an assignment, but will need to be adapted to the specific content you are teaching. The portions that need adapting are highlighted in purple throughout.</w:t>
      </w:r>
      <w:r w:rsidDel="00000000" w:rsidR="00000000" w:rsidRPr="00000000">
        <w:rPr>
          <w:rtl w:val="0"/>
        </w:rPr>
      </w:r>
    </w:p>
    <w:p w:rsidR="00000000" w:rsidDel="00000000" w:rsidP="00000000" w:rsidRDefault="00000000" w:rsidRPr="00000000" w14:paraId="00000006">
      <w:pPr>
        <w:pStyle w:val="Heading1"/>
        <w:keepNext w:val="0"/>
        <w:keepLines w:val="0"/>
        <w:spacing w:after="220" w:before="0" w:line="276" w:lineRule="auto"/>
        <w:rPr>
          <w:rFonts w:ascii="Calibri" w:cs="Calibri" w:eastAsia="Calibri" w:hAnsi="Calibri"/>
          <w:b w:val="0"/>
          <w:bCs w:val="0"/>
          <w:color w:val="2e74b5"/>
          <w:sz w:val="32"/>
          <w:szCs w:val="32"/>
        </w:rPr>
      </w:pPr>
      <w:bookmarkStart w:colFirst="0" w:colLast="0" w:name="_vu52akkgqwo0" w:id="2"/>
      <w:bookmarkEnd w:id="2"/>
      <w:r w:rsidDel="00000000" w:rsidR="00000000" w:rsidRPr="00000000">
        <w:rPr>
          <w:rFonts w:ascii="Calibri" w:cs="Calibri" w:eastAsia="Calibri" w:hAnsi="Calibri"/>
          <w:b w:val="0"/>
          <w:bCs w:val="0"/>
          <w:color w:val="2e74b5"/>
          <w:sz w:val="32"/>
          <w:szCs w:val="32"/>
          <w:rtl w:val="0"/>
        </w:rPr>
        <w:t xml:space="preserve">Summary table</w:t>
      </w:r>
    </w:p>
    <w:tbl>
      <w:tblPr>
        <w:tblStyle w:val="Table1"/>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Based on</w:t>
            </w:r>
          </w:p>
        </w:tc>
        <w:tc>
          <w:tcPr>
            <w:tcMar>
              <w:top w:w="80.0" w:type="dxa"/>
              <w:left w:w="120.0" w:type="dxa"/>
              <w:bottom w:w="80.0" w:type="dxa"/>
              <w:right w:w="120.0" w:type="dxa"/>
            </w:tcMar>
          </w:tcPr>
          <w:p w:rsidR="00000000" w:rsidDel="00000000" w:rsidP="00000000" w:rsidRDefault="00000000" w:rsidRPr="00000000" w14:paraId="00000008">
            <w:pPr>
              <w:spacing w:line="258"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i w:val="1"/>
                <w:iCs w:val="1"/>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Related journal article</w:t>
            </w:r>
          </w:p>
        </w:tc>
        <w:tc>
          <w:tcPr>
            <w:tcMar>
              <w:top w:w="80.0" w:type="dxa"/>
              <w:left w:w="120.0" w:type="dxa"/>
              <w:bottom w:w="80.0" w:type="dxa"/>
              <w:right w:w="120.0" w:type="dxa"/>
            </w:tcMar>
          </w:tcPr>
          <w:p w:rsidR="00000000" w:rsidDel="00000000" w:rsidP="00000000" w:rsidRDefault="00000000" w:rsidRPr="00000000" w14:paraId="0000000A">
            <w:pPr>
              <w:spacing w:line="258" w:lineRule="auto"/>
              <w:rPr>
                <w:rFonts w:ascii="Open Sans Light" w:cs="Open Sans Light" w:eastAsia="Open Sans Light" w:hAnsi="Open Sans Light"/>
                <w:i w:val="1"/>
                <w:iCs w:val="1"/>
                <w:shd w:fill="d9d2e9" w:val="clear"/>
              </w:rPr>
            </w:pPr>
            <w:r w:rsidDel="00000000" w:rsidR="00000000" w:rsidRPr="00000000">
              <w:rPr>
                <w:rFonts w:ascii="Open Sans Light" w:cs="Open Sans Light" w:eastAsia="Open Sans Light" w:hAnsi="Open Sans Light"/>
                <w:i w:val="1"/>
                <w:iCs w:val="1"/>
                <w:shd w:fill="d9d2e9" w:val="clear"/>
                <w:rtl w:val="0"/>
              </w:rPr>
              <w:t xml:space="preserve">[link] </w:t>
            </w:r>
          </w:p>
          <w:p w:rsidR="00000000" w:rsidDel="00000000" w:rsidP="00000000" w:rsidRDefault="00000000" w:rsidRPr="00000000" w14:paraId="0000000B">
            <w:pPr>
              <w:spacing w:line="258" w:lineRule="auto"/>
              <w:rPr>
                <w:rFonts w:ascii="Open Sans Light" w:cs="Open Sans Light" w:eastAsia="Open Sans Light" w:hAnsi="Open Sans Light"/>
                <w:i w:val="1"/>
                <w:iCs w:val="1"/>
                <w:shd w:fill="d9d2e9" w:val="clear"/>
              </w:rPr>
            </w:pPr>
            <w:r w:rsidDel="00000000" w:rsidR="00000000" w:rsidRPr="00000000">
              <w:rPr>
                <w:rtl w:val="0"/>
              </w:rPr>
            </w:r>
          </w:p>
          <w:p w:rsidR="00000000" w:rsidDel="00000000" w:rsidP="00000000" w:rsidRDefault="00000000" w:rsidRPr="00000000" w14:paraId="0000000C">
            <w:pPr>
              <w:spacing w:line="258" w:lineRule="auto"/>
              <w:rPr>
                <w:rFonts w:ascii="Open Sans Light" w:cs="Open Sans Light" w:eastAsia="Open Sans Light" w:hAnsi="Open Sans Light"/>
                <w:i w:val="1"/>
                <w:iCs w:val="1"/>
                <w:shd w:fill="d9d2e9" w:val="clear"/>
              </w:rPr>
            </w:pPr>
            <w:r w:rsidDel="00000000" w:rsidR="00000000" w:rsidRPr="00000000">
              <w:rPr>
                <w:rFonts w:ascii="Open Sans Light" w:cs="Open Sans Light" w:eastAsia="Open Sans Light" w:hAnsi="Open Sans Light"/>
                <w:i w:val="1"/>
                <w:iCs w:val="1"/>
                <w:shd w:fill="d9d2e9" w:val="clear"/>
                <w:rtl w:val="0"/>
              </w:rPr>
              <w:t xml:space="preserve">Note: </w:t>
            </w:r>
            <w:r w:rsidDel="00000000" w:rsidR="00000000" w:rsidRPr="00000000">
              <w:rPr>
                <w:rFonts w:ascii="Open Sans Light" w:cs="Open Sans Light" w:eastAsia="Open Sans Light" w:hAnsi="Open Sans Light"/>
                <w:i w:val="1"/>
                <w:iCs w:val="1"/>
                <w:shd w:fill="d9d2e9" w:val="clear"/>
                <w:rtl w:val="0"/>
              </w:rPr>
              <w:t xml:space="preserve">This may be optional, depending on the review.</w:t>
            </w:r>
            <w:r w:rsidDel="00000000" w:rsidR="00000000" w:rsidRPr="00000000">
              <w:rPr>
                <w:rFonts w:ascii="Open Sans Light" w:cs="Open Sans Light" w:eastAsia="Open Sans Light" w:hAnsi="Open Sans Light"/>
                <w:i w:val="1"/>
                <w:iCs w:val="1"/>
                <w:shd w:fill="d9d2e9" w:val="clear"/>
                <w:rtl w:val="0"/>
              </w:rPr>
              <w:t xml:space="preserve"> If reading the original article fits your learning objectives, assign it alongside the review and use one of the topic-specific rows in Part 2 to ask about it.</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Topic</w:t>
            </w:r>
          </w:p>
        </w:tc>
        <w:tc>
          <w:tcPr>
            <w:tcMar>
              <w:top w:w="80.0" w:type="dxa"/>
              <w:left w:w="120.0" w:type="dxa"/>
              <w:bottom w:w="80.0" w:type="dxa"/>
              <w:right w:w="120.0" w:type="dxa"/>
            </w:tcMar>
          </w:tcPr>
          <w:p w:rsidR="00000000" w:rsidDel="00000000" w:rsidP="00000000" w:rsidRDefault="00000000" w:rsidRPr="00000000" w14:paraId="0000000E">
            <w:pPr>
              <w:spacing w:line="258" w:lineRule="auto"/>
              <w:rPr>
                <w:rFonts w:ascii="Open Sans Light" w:cs="Open Sans Light" w:eastAsia="Open Sans Light" w:hAnsi="Open Sans Light"/>
                <w:i w:val="1"/>
                <w:iCs w:val="1"/>
                <w:shd w:fill="d9d2e9" w:val="clear"/>
              </w:rPr>
            </w:pPr>
            <w:r w:rsidDel="00000000" w:rsidR="00000000" w:rsidRPr="00000000">
              <w:rPr>
                <w:rFonts w:ascii="Open Sans Light" w:cs="Open Sans Light" w:eastAsia="Open Sans Light" w:hAnsi="Open Sans Light"/>
                <w:i w:val="1"/>
                <w:iCs w:val="1"/>
                <w:shd w:fill="d9d2e9" w:val="clear"/>
                <w:rtl w:val="0"/>
              </w:rPr>
              <w:t xml:space="preserve">[Describe topic of review here]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0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Course fit</w:t>
            </w:r>
          </w:p>
        </w:tc>
        <w:tc>
          <w:tcPr>
            <w:tcMar>
              <w:top w:w="80.0" w:type="dxa"/>
              <w:left w:w="120.0" w:type="dxa"/>
              <w:bottom w:w="80.0" w:type="dxa"/>
              <w:right w:w="120.0" w:type="dxa"/>
            </w:tcMar>
          </w:tcPr>
          <w:p w:rsidR="00000000" w:rsidDel="00000000" w:rsidP="00000000" w:rsidRDefault="00000000" w:rsidRPr="00000000" w14:paraId="00000010">
            <w:pPr>
              <w:spacing w:line="258" w:lineRule="auto"/>
              <w:rPr>
                <w:rFonts w:ascii="Open Sans Light" w:cs="Open Sans Light" w:eastAsia="Open Sans Light" w:hAnsi="Open Sans Light"/>
                <w:i w:val="1"/>
                <w:iCs w:val="1"/>
                <w:shd w:fill="d9d2e9" w:val="clear"/>
              </w:rPr>
            </w:pPr>
            <w:r w:rsidDel="00000000" w:rsidR="00000000" w:rsidRPr="00000000">
              <w:rPr>
                <w:rFonts w:ascii="Open Sans Light" w:cs="Open Sans Light" w:eastAsia="Open Sans Light" w:hAnsi="Open Sans Light"/>
                <w:rtl w:val="0"/>
              </w:rPr>
              <w:t xml:space="preserve">Professional issues, EBP, </w:t>
            </w:r>
            <w:r w:rsidDel="00000000" w:rsidR="00000000" w:rsidRPr="00000000">
              <w:rPr>
                <w:rFonts w:ascii="Open Sans Light" w:cs="Open Sans Light" w:eastAsia="Open Sans Light" w:hAnsi="Open Sans Light"/>
                <w:i w:val="1"/>
                <w:iCs w:val="1"/>
                <w:shd w:fill="d9d2e9" w:val="clear"/>
                <w:rtl w:val="0"/>
              </w:rPr>
              <w:t xml:space="preserve">[topic-specific course]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Time</w:t>
            </w:r>
          </w:p>
        </w:tc>
        <w:tc>
          <w:tcPr>
            <w:tcMar>
              <w:top w:w="80.0" w:type="dxa"/>
              <w:left w:w="120.0" w:type="dxa"/>
              <w:bottom w:w="80.0" w:type="dxa"/>
              <w:right w:w="120.0" w:type="dxa"/>
            </w:tcMar>
          </w:tcPr>
          <w:p w:rsidR="00000000" w:rsidDel="00000000" w:rsidP="00000000" w:rsidRDefault="00000000" w:rsidRPr="00000000" w14:paraId="0000001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45 minutes of class time, groups of 3 to 5</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Points</w:t>
            </w:r>
          </w:p>
        </w:tc>
        <w:tc>
          <w:tcPr>
            <w:tcMar>
              <w:top w:w="80.0" w:type="dxa"/>
              <w:left w:w="120.0" w:type="dxa"/>
              <w:bottom w:w="80.0" w:type="dxa"/>
              <w:right w:w="120.0" w:type="dxa"/>
            </w:tcMar>
          </w:tcPr>
          <w:p w:rsidR="00000000" w:rsidDel="00000000" w:rsidP="00000000" w:rsidRDefault="00000000" w:rsidRPr="00000000" w14:paraId="00000014">
            <w:pPr>
              <w:spacing w:line="258" w:lineRule="auto"/>
              <w:rPr>
                <w:rFonts w:ascii="Open Sans Light" w:cs="Open Sans Light" w:eastAsia="Open Sans Light" w:hAnsi="Open Sans Light"/>
                <w:i w:val="1"/>
                <w:iCs w:val="1"/>
                <w:shd w:fill="d9d2e9" w:val="clear"/>
              </w:rPr>
            </w:pPr>
            <w:r w:rsidDel="00000000" w:rsidR="00000000" w:rsidRPr="00000000">
              <w:rPr>
                <w:rFonts w:ascii="Open Sans Light" w:cs="Open Sans Light" w:eastAsia="Open Sans Light" w:hAnsi="Open Sans Light"/>
                <w:shd w:fill="d9d2e9" w:val="clear"/>
                <w:rtl w:val="0"/>
              </w:rPr>
              <w:t xml:space="preserve">8 </w:t>
            </w:r>
            <w:r w:rsidDel="00000000" w:rsidR="00000000" w:rsidRPr="00000000">
              <w:rPr>
                <w:rFonts w:ascii="Open Sans Light" w:cs="Open Sans Light" w:eastAsia="Open Sans Light" w:hAnsi="Open Sans Light"/>
                <w:i w:val="1"/>
                <w:iCs w:val="1"/>
                <w:shd w:fill="d9d2e9" w:val="clear"/>
                <w:rtl w:val="0"/>
              </w:rPr>
              <w:t xml:space="preserve">[can be adjusted to fit course structure]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CAA standards</w:t>
            </w:r>
          </w:p>
        </w:tc>
        <w:tc>
          <w:tcPr>
            <w:tcMar>
              <w:top w:w="80.0" w:type="dxa"/>
              <w:left w:w="120.0" w:type="dxa"/>
              <w:bottom w:w="80.0" w:type="dxa"/>
              <w:right w:w="120.0" w:type="dxa"/>
            </w:tcMar>
          </w:tcPr>
          <w:p w:rsidR="00000000" w:rsidDel="00000000" w:rsidP="00000000" w:rsidRDefault="00000000" w:rsidRPr="00000000" w14:paraId="0000001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3.1.1B (evidence-based practice) · 3.5B (research foundations) · 3.1.6B (professional practice, interprofessional team) · 3.4B (person- and family-centered care) · </w:t>
            </w:r>
            <w:r w:rsidDel="00000000" w:rsidR="00000000" w:rsidRPr="00000000">
              <w:rPr>
                <w:rFonts w:ascii="Open Sans Light" w:cs="Open Sans Light" w:eastAsia="Open Sans Light" w:hAnsi="Open Sans Light"/>
                <w:i w:val="1"/>
                <w:iCs w:val="1"/>
                <w:rtl w:val="0"/>
              </w:rPr>
              <w:t xml:space="preserve">[3.1.5B if the review addresses intervention]</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1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CFCC certification standards (effective August 2027)</w:t>
            </w:r>
          </w:p>
        </w:tc>
        <w:tc>
          <w:tcPr>
            <w:tcMar>
              <w:top w:w="80.0" w:type="dxa"/>
              <w:left w:w="120.0" w:type="dxa"/>
              <w:bottom w:w="80.0" w:type="dxa"/>
              <w:right w:w="120.0" w:type="dxa"/>
            </w:tcMar>
          </w:tcPr>
          <w:p w:rsidR="00000000" w:rsidDel="00000000" w:rsidP="00000000" w:rsidRDefault="00000000" w:rsidRPr="00000000" w14:paraId="0000001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IV-D (assessment and intervention methods) · IV-F (relating research to clinical practice) · IV-G (contemporary professional issues) · V-B 3b (interprofessional, team-based practice)</w:t>
            </w:r>
          </w:p>
        </w:tc>
      </w:tr>
    </w:tbl>
    <w:p w:rsidR="00000000" w:rsidDel="00000000" w:rsidP="00000000" w:rsidRDefault="00000000" w:rsidRPr="00000000" w14:paraId="00000019">
      <w:pPr>
        <w:pStyle w:val="Heading1"/>
        <w:keepNext w:val="0"/>
        <w:keepLines w:val="0"/>
        <w:spacing w:after="100" w:before="220" w:line="240" w:lineRule="auto"/>
        <w:rPr>
          <w:rFonts w:ascii="Calibri" w:cs="Calibri" w:eastAsia="Calibri" w:hAnsi="Calibri"/>
          <w:b w:val="0"/>
          <w:bCs w:val="0"/>
          <w:color w:val="2e74b5"/>
          <w:sz w:val="32"/>
          <w:szCs w:val="32"/>
        </w:rPr>
      </w:pPr>
      <w:bookmarkStart w:colFirst="0" w:colLast="0" w:name="_arikm6xzfvg2" w:id="3"/>
      <w:bookmarkEnd w:id="3"/>
      <w:r w:rsidDel="00000000" w:rsidR="00000000" w:rsidRPr="00000000">
        <w:rPr>
          <w:rFonts w:ascii="Calibri" w:cs="Calibri" w:eastAsia="Calibri" w:hAnsi="Calibri"/>
          <w:b w:val="0"/>
          <w:bCs w:val="0"/>
          <w:color w:val="2e74b5"/>
          <w:sz w:val="32"/>
          <w:szCs w:val="32"/>
          <w:rtl w:val="0"/>
        </w:rPr>
        <w:t xml:space="preserve">Learning objectives</w:t>
      </w:r>
    </w:p>
    <w:p w:rsidR="00000000" w:rsidDel="00000000" w:rsidP="00000000" w:rsidRDefault="00000000" w:rsidRPr="00000000" w14:paraId="0000001A">
      <w:pPr>
        <w:spacing w:after="100" w:line="240" w:lineRule="auto"/>
        <w:rPr>
          <w:rFonts w:ascii="Open Sans Light" w:cs="Open Sans Light" w:eastAsia="Open Sans Light" w:hAnsi="Open Sans Light"/>
          <w:i w:val="1"/>
          <w:iCs w:val="1"/>
        </w:rPr>
      </w:pPr>
      <w:r w:rsidDel="00000000" w:rsidR="00000000" w:rsidRPr="00000000">
        <w:rPr>
          <w:rFonts w:ascii="Open Sans Light" w:cs="Open Sans Light" w:eastAsia="Open Sans Light" w:hAnsi="Open Sans Light"/>
          <w:i w:val="1"/>
          <w:iCs w:val="1"/>
          <w:rtl w:val="0"/>
        </w:rPr>
        <w:t xml:space="preserve">By the end of this assignment, students will be able to:</w:t>
      </w:r>
    </w:p>
    <w:tbl>
      <w:tblPr>
        <w:tblStyle w:val="Table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00"/>
        <w:gridCol w:w="7220"/>
        <w:gridCol w:w="1850"/>
        <w:tblGridChange w:id="0">
          <w:tblGrid>
            <w:gridCol w:w="1700"/>
            <w:gridCol w:w="7220"/>
            <w:gridCol w:w="185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1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Level</w:t>
            </w:r>
          </w:p>
        </w:tc>
        <w:tc>
          <w:tcPr>
            <w:shd w:fill="e8f1f2" w:val="clear"/>
            <w:tcMar>
              <w:top w:w="80.0" w:type="dxa"/>
              <w:left w:w="120.0" w:type="dxa"/>
              <w:bottom w:w="80.0" w:type="dxa"/>
              <w:right w:w="120.0" w:type="dxa"/>
            </w:tcMar>
          </w:tcPr>
          <w:p w:rsidR="00000000" w:rsidDel="00000000" w:rsidP="00000000" w:rsidRDefault="00000000" w:rsidRPr="00000000" w14:paraId="0000001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Objective</w:t>
            </w:r>
          </w:p>
        </w:tc>
        <w:tc>
          <w:tcPr>
            <w:shd w:fill="e8f1f2" w:val="clear"/>
            <w:tcMar>
              <w:top w:w="80.0" w:type="dxa"/>
              <w:left w:w="120.0" w:type="dxa"/>
              <w:bottom w:w="80.0" w:type="dxa"/>
              <w:right w:w="120.0" w:type="dxa"/>
            </w:tcMar>
          </w:tcPr>
          <w:p w:rsidR="00000000" w:rsidDel="00000000" w:rsidP="00000000" w:rsidRDefault="00000000" w:rsidRPr="00000000" w14:paraId="0000001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Where it happens</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1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Apply</w:t>
            </w:r>
          </w:p>
        </w:tc>
        <w:tc>
          <w:tcPr>
            <w:tcMar>
              <w:top w:w="80.0" w:type="dxa"/>
              <w:left w:w="120.0" w:type="dxa"/>
              <w:bottom w:w="80.0" w:type="dxa"/>
              <w:right w:w="120.0" w:type="dxa"/>
            </w:tcMar>
          </w:tcPr>
          <w:p w:rsidR="00000000" w:rsidDel="00000000" w:rsidP="00000000" w:rsidRDefault="00000000" w:rsidRPr="00000000" w14:paraId="0000001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Apply the findings of the review to a client who doesn’t exactly match the population that was studied.</w:t>
            </w:r>
          </w:p>
        </w:tc>
        <w:tc>
          <w:tcPr>
            <w:tcMar>
              <w:top w:w="80.0" w:type="dxa"/>
              <w:left w:w="120.0" w:type="dxa"/>
              <w:bottom w:w="80.0" w:type="dxa"/>
              <w:right w:w="120.0" w:type="dxa"/>
            </w:tcMar>
          </w:tcPr>
          <w:p w:rsidR="00000000" w:rsidDel="00000000" w:rsidP="00000000" w:rsidRDefault="00000000" w:rsidRPr="00000000" w14:paraId="0000002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3</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Analyze</w:t>
            </w:r>
          </w:p>
        </w:tc>
        <w:tc>
          <w:tcPr>
            <w:tcMar>
              <w:top w:w="80.0" w:type="dxa"/>
              <w:left w:w="120.0" w:type="dxa"/>
              <w:bottom w:w="80.0" w:type="dxa"/>
              <w:right w:w="120.0" w:type="dxa"/>
            </w:tcMar>
          </w:tcPr>
          <w:p w:rsidR="00000000" w:rsidDel="00000000" w:rsidP="00000000" w:rsidRDefault="00000000" w:rsidRPr="00000000" w14:paraId="0000002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Separate what the review can support from what it cannot, given its design and its sample, and identify what would have to be true for a different conclusion to hold.</w:t>
            </w:r>
          </w:p>
        </w:tc>
        <w:tc>
          <w:tcPr>
            <w:tcMar>
              <w:top w:w="80.0" w:type="dxa"/>
              <w:left w:w="120.0" w:type="dxa"/>
              <w:bottom w:w="80.0" w:type="dxa"/>
              <w:right w:w="120.0" w:type="dxa"/>
            </w:tcMar>
          </w:tcPr>
          <w:p w:rsidR="00000000" w:rsidDel="00000000" w:rsidP="00000000" w:rsidRDefault="00000000" w:rsidRPr="00000000" w14:paraId="0000002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Parts 2, 3, and 4</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4">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Create</w:t>
            </w:r>
          </w:p>
        </w:tc>
        <w:tc>
          <w:tcPr>
            <w:tcMar>
              <w:top w:w="80.0" w:type="dxa"/>
              <w:left w:w="120.0" w:type="dxa"/>
              <w:bottom w:w="80.0" w:type="dxa"/>
              <w:right w:w="120.0" w:type="dxa"/>
            </w:tcMar>
          </w:tcPr>
          <w:p w:rsidR="00000000" w:rsidDel="00000000" w:rsidP="00000000" w:rsidRDefault="00000000" w:rsidRPr="00000000" w14:paraId="0000002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Write a recommendation to the team that names what happens today, what information is wanted next, and what to watch for.</w:t>
            </w:r>
          </w:p>
        </w:tc>
        <w:tc>
          <w:tcPr>
            <w:tcMar>
              <w:top w:w="80.0" w:type="dxa"/>
              <w:left w:w="120.0" w:type="dxa"/>
              <w:bottom w:w="80.0" w:type="dxa"/>
              <w:right w:w="120.0" w:type="dxa"/>
            </w:tcMar>
          </w:tcPr>
          <w:p w:rsidR="00000000" w:rsidDel="00000000" w:rsidP="00000000" w:rsidRDefault="00000000" w:rsidRPr="00000000" w14:paraId="0000002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3</w:t>
            </w:r>
          </w:p>
        </w:tc>
      </w:tr>
    </w:tbl>
    <w:p w:rsidR="00000000" w:rsidDel="00000000" w:rsidP="00000000" w:rsidRDefault="00000000" w:rsidRPr="00000000" w14:paraId="00000027">
      <w:pPr>
        <w:pStyle w:val="Heading1"/>
        <w:keepNext w:val="0"/>
        <w:keepLines w:val="0"/>
        <w:spacing w:after="100" w:before="220" w:line="240" w:lineRule="auto"/>
        <w:rPr>
          <w:rFonts w:ascii="Calibri" w:cs="Calibri" w:eastAsia="Calibri" w:hAnsi="Calibri"/>
          <w:b w:val="0"/>
          <w:bCs w:val="0"/>
          <w:color w:val="2e74b5"/>
          <w:sz w:val="32"/>
          <w:szCs w:val="32"/>
        </w:rPr>
      </w:pPr>
      <w:bookmarkStart w:colFirst="0" w:colLast="0" w:name="_5ykc4lod8twh" w:id="4"/>
      <w:bookmarkEnd w:id="4"/>
      <w:r w:rsidDel="00000000" w:rsidR="00000000" w:rsidRPr="00000000">
        <w:rPr>
          <w:rFonts w:ascii="Calibri" w:cs="Calibri" w:eastAsia="Calibri" w:hAnsi="Calibri"/>
          <w:b w:val="0"/>
          <w:bCs w:val="0"/>
          <w:color w:val="2e74b5"/>
          <w:sz w:val="32"/>
          <w:szCs w:val="32"/>
          <w:rtl w:val="0"/>
        </w:rPr>
        <w:t xml:space="preserve">Format options</w:t>
      </w:r>
    </w:p>
    <w:tbl>
      <w:tblPr>
        <w:tblStyle w:val="Table3"/>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905"/>
        <w:gridCol w:w="7365"/>
        <w:tblGridChange w:id="0">
          <w:tblGrid>
            <w:gridCol w:w="1500"/>
            <w:gridCol w:w="1905"/>
            <w:gridCol w:w="7365"/>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28">
            <w:pPr>
              <w:spacing w:line="258" w:lineRule="auto"/>
              <w:rPr>
                <w:rFonts w:ascii="Open Sans Light" w:cs="Open Sans Light" w:eastAsia="Open Sans Light" w:hAnsi="Open Sans Light"/>
              </w:rPr>
            </w:pPr>
            <w:r w:rsidDel="00000000" w:rsidR="00000000" w:rsidRPr="00000000">
              <w:rPr>
                <w:rtl w:val="0"/>
              </w:rPr>
            </w:r>
          </w:p>
        </w:tc>
        <w:tc>
          <w:tcPr>
            <w:shd w:fill="e8f1f2" w:val="clear"/>
            <w:tcMar>
              <w:top w:w="80.0" w:type="dxa"/>
              <w:left w:w="120.0" w:type="dxa"/>
              <w:bottom w:w="80.0" w:type="dxa"/>
              <w:right w:w="120.0" w:type="dxa"/>
            </w:tcMar>
          </w:tcPr>
          <w:p w:rsidR="00000000" w:rsidDel="00000000" w:rsidP="00000000" w:rsidRDefault="00000000" w:rsidRPr="00000000" w14:paraId="0000002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As written</w:t>
            </w:r>
          </w:p>
        </w:tc>
        <w:tc>
          <w:tcPr>
            <w:shd w:fill="e8f1f2" w:val="clear"/>
            <w:tcMar>
              <w:top w:w="80.0" w:type="dxa"/>
              <w:left w:w="120.0" w:type="dxa"/>
              <w:bottom w:w="80.0" w:type="dxa"/>
              <w:right w:w="120.0" w:type="dxa"/>
            </w:tcMar>
          </w:tcPr>
          <w:p w:rsidR="00000000" w:rsidDel="00000000" w:rsidP="00000000" w:rsidRDefault="00000000" w:rsidRPr="00000000" w14:paraId="0000002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To switch up</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Access</w:t>
            </w:r>
          </w:p>
        </w:tc>
        <w:tc>
          <w:tcPr>
            <w:tcMar>
              <w:top w:w="80.0" w:type="dxa"/>
              <w:left w:w="120.0" w:type="dxa"/>
              <w:bottom w:w="80.0" w:type="dxa"/>
              <w:right w:w="120.0" w:type="dxa"/>
            </w:tcMar>
          </w:tcPr>
          <w:p w:rsidR="00000000" w:rsidDel="00000000" w:rsidP="00000000" w:rsidRDefault="00000000" w:rsidRPr="00000000" w14:paraId="0000002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Member content</w:t>
            </w:r>
          </w:p>
        </w:tc>
        <w:tc>
          <w:tcPr>
            <w:tcMar>
              <w:top w:w="80.0" w:type="dxa"/>
              <w:left w:w="120.0" w:type="dxa"/>
              <w:bottom w:w="80.0" w:type="dxa"/>
              <w:right w:w="120.0" w:type="dxa"/>
            </w:tcMar>
          </w:tcPr>
          <w:p w:rsidR="00000000" w:rsidDel="00000000" w:rsidP="00000000" w:rsidRDefault="00000000" w:rsidRPr="00000000" w14:paraId="0000002D">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Any review on an unsettled question works. Swap the review and the case, and adjust the structure.</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2E">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Timing</w:t>
            </w:r>
          </w:p>
        </w:tc>
        <w:tc>
          <w:tcPr>
            <w:tcMar>
              <w:top w:w="80.0" w:type="dxa"/>
              <w:left w:w="120.0" w:type="dxa"/>
              <w:bottom w:w="80.0" w:type="dxa"/>
              <w:right w:w="120.0" w:type="dxa"/>
            </w:tcMar>
          </w:tcPr>
          <w:p w:rsidR="00000000" w:rsidDel="00000000" w:rsidP="00000000" w:rsidRDefault="00000000" w:rsidRPr="00000000" w14:paraId="0000002F">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Synchronous</w:t>
            </w:r>
          </w:p>
        </w:tc>
        <w:tc>
          <w:tcPr>
            <w:tcMar>
              <w:top w:w="80.0" w:type="dxa"/>
              <w:left w:w="120.0" w:type="dxa"/>
              <w:bottom w:w="80.0" w:type="dxa"/>
              <w:right w:w="120.0" w:type="dxa"/>
            </w:tcMar>
          </w:tcPr>
          <w:p w:rsidR="00000000" w:rsidDel="00000000" w:rsidP="00000000" w:rsidRDefault="00000000" w:rsidRPr="00000000" w14:paraId="00000030">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asynchronous, assign Parts 1 and 2 individually and run Part 3 on a discussion board.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31">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Grouping</w:t>
            </w:r>
          </w:p>
        </w:tc>
        <w:tc>
          <w:tcPr>
            <w:tcMar>
              <w:top w:w="80.0" w:type="dxa"/>
              <w:left w:w="120.0" w:type="dxa"/>
              <w:bottom w:w="80.0" w:type="dxa"/>
              <w:right w:w="120.0" w:type="dxa"/>
            </w:tcMar>
          </w:tcPr>
          <w:p w:rsidR="00000000" w:rsidDel="00000000" w:rsidP="00000000" w:rsidRDefault="00000000" w:rsidRPr="00000000" w14:paraId="00000032">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Groups of 3 to 5</w:t>
            </w:r>
          </w:p>
        </w:tc>
        <w:tc>
          <w:tcPr>
            <w:tcMar>
              <w:top w:w="80.0" w:type="dxa"/>
              <w:left w:w="120.0" w:type="dxa"/>
              <w:bottom w:w="80.0" w:type="dxa"/>
              <w:right w:w="120.0" w:type="dxa"/>
            </w:tcMar>
          </w:tcPr>
          <w:p w:rsidR="00000000" w:rsidDel="00000000" w:rsidP="00000000" w:rsidRDefault="00000000" w:rsidRPr="00000000" w14:paraId="00000033">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For individual work, Parts 1, 2, and 4 stand alone. Part 3 loses most of its value without a group.</w:t>
            </w:r>
          </w:p>
        </w:tc>
      </w:tr>
    </w:tbl>
    <w:p w:rsidR="00000000" w:rsidDel="00000000" w:rsidP="00000000" w:rsidRDefault="00000000" w:rsidRPr="00000000" w14:paraId="00000034">
      <w:pPr>
        <w:pStyle w:val="Heading1"/>
        <w:keepNext w:val="0"/>
        <w:keepLines w:val="0"/>
        <w:spacing w:after="140" w:before="300" w:line="240" w:lineRule="auto"/>
        <w:rPr>
          <w:rFonts w:ascii="Open Sans Light" w:cs="Open Sans Light" w:eastAsia="Open Sans Light" w:hAnsi="Open Sans Light"/>
          <w:b w:val="0"/>
          <w:bCs w:val="0"/>
          <w:color w:val="2e74b5"/>
          <w:sz w:val="32"/>
          <w:szCs w:val="32"/>
        </w:rPr>
      </w:pPr>
      <w:r w:rsidDel="00000000" w:rsidR="00000000" w:rsidRPr="00000000">
        <w:rPr>
          <w:rFonts w:ascii="Open Sans Light" w:cs="Open Sans Light" w:eastAsia="Open Sans Light" w:hAnsi="Open Sans Light"/>
          <w:b w:val="0"/>
          <w:bCs w:val="0"/>
          <w:color w:val="1b3a57"/>
          <w:sz w:val="28"/>
          <w:szCs w:val="28"/>
          <w:rtl w:val="0"/>
        </w:rPr>
        <w:t xml:space="preserve">How the session runs</w:t>
      </w:r>
      <w:r w:rsidDel="00000000" w:rsidR="00000000" w:rsidRPr="00000000">
        <w:rPr>
          <w:rtl w:val="0"/>
        </w:rPr>
      </w:r>
    </w:p>
    <w:tbl>
      <w:tblPr>
        <w:tblStyle w:val="Table4"/>
        <w:tblW w:w="10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95"/>
        <w:gridCol w:w="9690"/>
        <w:tblGridChange w:id="0">
          <w:tblGrid>
            <w:gridCol w:w="1095"/>
            <w:gridCol w:w="969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5">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5 min</w:t>
            </w:r>
          </w:p>
        </w:tc>
        <w:tc>
          <w:tcPr>
            <w:tcMar>
              <w:top w:w="80.0" w:type="dxa"/>
              <w:left w:w="120.0" w:type="dxa"/>
              <w:bottom w:w="80.0" w:type="dxa"/>
              <w:right w:w="120.0" w:type="dxa"/>
            </w:tcMar>
          </w:tcPr>
          <w:p w:rsidR="00000000" w:rsidDel="00000000" w:rsidP="00000000" w:rsidRDefault="00000000" w:rsidRPr="00000000" w14:paraId="00000036">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1, on your own. Read the review beforehand and write your starting position.</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7">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15 min</w:t>
            </w:r>
          </w:p>
        </w:tc>
        <w:tc>
          <w:tcPr>
            <w:tcMar>
              <w:top w:w="80.0" w:type="dxa"/>
              <w:left w:w="120.0" w:type="dxa"/>
              <w:bottom w:w="80.0" w:type="dxa"/>
              <w:right w:w="120.0" w:type="dxa"/>
            </w:tcMar>
          </w:tcPr>
          <w:p w:rsidR="00000000" w:rsidDel="00000000" w:rsidP="00000000" w:rsidRDefault="00000000" w:rsidRPr="00000000" w14:paraId="00000038">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2, as a group. Sort out what the study can and cannot tell you.</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9">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20 min</w:t>
            </w:r>
          </w:p>
        </w:tc>
        <w:tc>
          <w:tcPr>
            <w:tcMar>
              <w:top w:w="80.0" w:type="dxa"/>
              <w:left w:w="120.0" w:type="dxa"/>
              <w:bottom w:w="80.0" w:type="dxa"/>
              <w:right w:w="120.0" w:type="dxa"/>
            </w:tcMar>
          </w:tcPr>
          <w:p w:rsidR="00000000" w:rsidDel="00000000" w:rsidP="00000000" w:rsidRDefault="00000000" w:rsidRPr="00000000" w14:paraId="0000003A">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3, as a group. Work the case and write a recommendation.</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3B">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5 min</w:t>
            </w:r>
          </w:p>
        </w:tc>
        <w:tc>
          <w:tcPr>
            <w:tcMar>
              <w:top w:w="80.0" w:type="dxa"/>
              <w:left w:w="120.0" w:type="dxa"/>
              <w:bottom w:w="80.0" w:type="dxa"/>
              <w:right w:w="120.0" w:type="dxa"/>
            </w:tcMar>
          </w:tcPr>
          <w:p w:rsidR="00000000" w:rsidDel="00000000" w:rsidP="00000000" w:rsidRDefault="00000000" w:rsidRPr="00000000" w14:paraId="0000003C">
            <w:pPr>
              <w:spacing w:line="258"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rtl w:val="0"/>
              </w:rPr>
              <w:t xml:space="preserve">Part 4, on your own. Write your closing position.</w:t>
            </w:r>
          </w:p>
        </w:tc>
      </w:tr>
    </w:tbl>
    <w:p w:rsidR="00000000" w:rsidDel="00000000" w:rsidP="00000000" w:rsidRDefault="00000000" w:rsidRPr="00000000" w14:paraId="0000003D">
      <w:pPr>
        <w:spacing w:after="60" w:line="276" w:lineRule="auto"/>
        <w:rPr>
          <w:rFonts w:ascii="Open Sans Light" w:cs="Open Sans Light" w:eastAsia="Open Sans Light" w:hAnsi="Open Sans Light"/>
        </w:rPr>
      </w:pPr>
      <w:r w:rsidDel="00000000" w:rsidR="00000000" w:rsidRPr="00000000">
        <w:rPr>
          <w:rFonts w:ascii="Open Sans Light" w:cs="Open Sans Light" w:eastAsia="Open Sans Light" w:hAnsi="Open Sans Light"/>
          <w:i w:val="1"/>
          <w:iCs w:val="1"/>
          <w:rtl w:val="0"/>
        </w:rPr>
        <w:t xml:space="preserve">Your group does not have to agree. If you land in different places, record both positions in Part 3.</w:t>
      </w:r>
      <w:r w:rsidDel="00000000" w:rsidR="00000000" w:rsidRPr="00000000">
        <w:rPr>
          <w:rtl w:val="0"/>
        </w:rPr>
      </w:r>
    </w:p>
    <w:p w:rsidR="00000000" w:rsidDel="00000000" w:rsidP="00000000" w:rsidRDefault="00000000" w:rsidRPr="00000000" w14:paraId="0000003E">
      <w:pPr>
        <w:spacing w:line="240" w:lineRule="auto"/>
        <w:rPr>
          <w:rFonts w:ascii="Open Sans Light" w:cs="Open Sans Light" w:eastAsia="Open Sans Light" w:hAnsi="Open Sans Light"/>
          <w:sz w:val="21"/>
          <w:szCs w:val="21"/>
        </w:rPr>
        <w:sectPr>
          <w:headerReference r:id="rId6" w:type="default"/>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3F">
      <w:pPr>
        <w:pStyle w:val="Title"/>
        <w:spacing w:after="50" w:lineRule="auto"/>
        <w:rPr>
          <w:rFonts w:ascii="Open Sans" w:cs="Open Sans" w:eastAsia="Open Sans" w:hAnsi="Open Sans"/>
          <w:color w:val="1f4d78"/>
          <w:sz w:val="46"/>
          <w:szCs w:val="46"/>
        </w:rPr>
      </w:pPr>
      <w:bookmarkStart w:colFirst="0" w:colLast="0" w:name="_idxo3aoe18wx" w:id="5"/>
      <w:bookmarkEnd w:id="5"/>
      <w:r w:rsidDel="00000000" w:rsidR="00000000" w:rsidRPr="00000000">
        <w:rPr>
          <w:rFonts w:ascii="Open Sans" w:cs="Open Sans" w:eastAsia="Open Sans" w:hAnsi="Open Sans"/>
          <w:color w:val="1f4d78"/>
          <w:sz w:val="46"/>
          <w:szCs w:val="46"/>
          <w:rtl w:val="0"/>
        </w:rPr>
        <w:t xml:space="preserve">Around the Table: Template: Grading Rubric</w:t>
      </w:r>
    </w:p>
    <w:p w:rsidR="00000000" w:rsidDel="00000000" w:rsidP="00000000" w:rsidRDefault="00000000" w:rsidRPr="00000000" w14:paraId="00000040">
      <w:pPr>
        <w:spacing w:after="220" w:line="276"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color w:val="9a7b3f"/>
          <w:sz w:val="25"/>
          <w:szCs w:val="25"/>
          <w:rtl w:val="0"/>
        </w:rPr>
        <w:t xml:space="preserve">Making a team decision when the evidence is unsettled</w:t>
      </w:r>
      <w:r w:rsidDel="00000000" w:rsidR="00000000" w:rsidRPr="00000000">
        <w:rPr>
          <w:rtl w:val="0"/>
        </w:rPr>
      </w:r>
    </w:p>
    <w:p w:rsidR="00000000" w:rsidDel="00000000" w:rsidP="00000000" w:rsidRDefault="00000000" w:rsidRPr="00000000" w14:paraId="00000041">
      <w:pPr>
        <w:spacing w:after="6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color w:val="666666"/>
          <w:sz w:val="22"/>
          <w:szCs w:val="22"/>
          <w:rtl w:val="0"/>
        </w:rPr>
        <w:t xml:space="preserve">CAA 3.1.1B · 3.5B · 3.1.6B · 3.4B</w:t>
      </w:r>
      <w:r w:rsidDel="00000000" w:rsidR="00000000" w:rsidRPr="00000000">
        <w:rPr>
          <w:rtl w:val="0"/>
        </w:rPr>
      </w:r>
    </w:p>
    <w:p w:rsidR="00000000" w:rsidDel="00000000" w:rsidP="00000000" w:rsidRDefault="00000000" w:rsidRPr="00000000" w14:paraId="00000042">
      <w:pPr>
        <w:spacing w:after="6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color w:val="666666"/>
          <w:sz w:val="22"/>
          <w:szCs w:val="22"/>
          <w:rtl w:val="0"/>
        </w:rPr>
        <w:t xml:space="preserve">CFCC 2027 IV-D · IV-F · IV-G · V-B 3b</w:t>
      </w:r>
      <w:r w:rsidDel="00000000" w:rsidR="00000000" w:rsidRPr="00000000">
        <w:rPr>
          <w:rtl w:val="0"/>
        </w:rPr>
      </w:r>
    </w:p>
    <w:p w:rsidR="00000000" w:rsidDel="00000000" w:rsidP="00000000" w:rsidRDefault="00000000" w:rsidRPr="00000000" w14:paraId="00000043">
      <w:pPr>
        <w:spacing w:after="20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i w:val="1"/>
          <w:iCs w:val="1"/>
          <w:sz w:val="22"/>
          <w:szCs w:val="22"/>
          <w:rtl w:val="0"/>
        </w:rPr>
        <w:t xml:space="preserve">Parts 2 and 3 are scored once per group. Parts 1 and 4 are scored individually.</w:t>
      </w:r>
      <w:r w:rsidDel="00000000" w:rsidR="00000000" w:rsidRPr="00000000">
        <w:rPr>
          <w:rtl w:val="0"/>
        </w:rPr>
      </w:r>
    </w:p>
    <w:tbl>
      <w:tblPr>
        <w:tblStyle w:val="Table5"/>
        <w:tblW w:w="10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0"/>
        <w:gridCol w:w="615"/>
        <w:gridCol w:w="2790"/>
        <w:gridCol w:w="2430"/>
        <w:gridCol w:w="3570"/>
        <w:tblGridChange w:id="0">
          <w:tblGrid>
            <w:gridCol w:w="1380"/>
            <w:gridCol w:w="615"/>
            <w:gridCol w:w="2790"/>
            <w:gridCol w:w="2430"/>
            <w:gridCol w:w="3570"/>
          </w:tblGrid>
        </w:tblGridChange>
      </w:tblGrid>
      <w:tr>
        <w:trPr>
          <w:cantSplit w:val="0"/>
          <w:tblHeader w:val="1"/>
        </w:trPr>
        <w:tc>
          <w:tcPr>
            <w:shd w:fill="e8f1f2" w:val="clear"/>
            <w:tcMar>
              <w:top w:w="80.0" w:type="dxa"/>
              <w:left w:w="120.0" w:type="dxa"/>
              <w:bottom w:w="80.0" w:type="dxa"/>
              <w:right w:w="120.0" w:type="dxa"/>
            </w:tcMar>
          </w:tcPr>
          <w:p w:rsidR="00000000" w:rsidDel="00000000" w:rsidP="00000000" w:rsidRDefault="00000000" w:rsidRPr="00000000" w14:paraId="00000044">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w:t>
            </w:r>
          </w:p>
        </w:tc>
        <w:tc>
          <w:tcPr>
            <w:shd w:fill="e8f1f2" w:val="clear"/>
            <w:tcMar>
              <w:top w:w="80.0" w:type="dxa"/>
              <w:left w:w="120.0" w:type="dxa"/>
              <w:bottom w:w="80.0" w:type="dxa"/>
              <w:right w:w="120.0" w:type="dxa"/>
            </w:tcMar>
          </w:tcPr>
          <w:p w:rsidR="00000000" w:rsidDel="00000000" w:rsidP="00000000" w:rsidRDefault="00000000" w:rsidRPr="00000000" w14:paraId="00000045">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Pts</w:t>
            </w:r>
          </w:p>
        </w:tc>
        <w:tc>
          <w:tcPr>
            <w:shd w:fill="e8f1f2" w:val="clear"/>
            <w:tcMar>
              <w:top w:w="80.0" w:type="dxa"/>
              <w:left w:w="120.0" w:type="dxa"/>
              <w:bottom w:w="80.0" w:type="dxa"/>
              <w:right w:w="120.0" w:type="dxa"/>
            </w:tcMar>
          </w:tcPr>
          <w:p w:rsidR="00000000" w:rsidDel="00000000" w:rsidP="00000000" w:rsidRDefault="00000000" w:rsidRPr="00000000" w14:paraId="00000046">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Full credit</w:t>
            </w:r>
          </w:p>
        </w:tc>
        <w:tc>
          <w:tcPr>
            <w:shd w:fill="e8f1f2" w:val="clear"/>
            <w:tcMar>
              <w:top w:w="80.0" w:type="dxa"/>
              <w:left w:w="120.0" w:type="dxa"/>
              <w:bottom w:w="80.0" w:type="dxa"/>
              <w:right w:w="120.0" w:type="dxa"/>
            </w:tcMar>
          </w:tcPr>
          <w:p w:rsidR="00000000" w:rsidDel="00000000" w:rsidP="00000000" w:rsidRDefault="00000000" w:rsidRPr="00000000" w14:paraId="00000047">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Partial</w:t>
            </w:r>
          </w:p>
        </w:tc>
        <w:tc>
          <w:tcPr>
            <w:shd w:fill="e8f1f2" w:val="clear"/>
            <w:tcMar>
              <w:top w:w="80.0" w:type="dxa"/>
              <w:left w:w="120.0" w:type="dxa"/>
              <w:bottom w:w="80.0" w:type="dxa"/>
              <w:right w:w="120.0" w:type="dxa"/>
            </w:tcMar>
          </w:tcPr>
          <w:p w:rsidR="00000000" w:rsidDel="00000000" w:rsidP="00000000" w:rsidRDefault="00000000" w:rsidRPr="00000000" w14:paraId="00000048">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Minimal</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9">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1. Starting position</w:t>
            </w:r>
          </w:p>
        </w:tc>
        <w:tc>
          <w:tcPr>
            <w:tcMar>
              <w:top w:w="80.0" w:type="dxa"/>
              <w:left w:w="120.0" w:type="dxa"/>
              <w:bottom w:w="80.0" w:type="dxa"/>
              <w:right w:w="120.0" w:type="dxa"/>
            </w:tcMar>
          </w:tcPr>
          <w:p w:rsidR="00000000" w:rsidDel="00000000" w:rsidP="00000000" w:rsidRDefault="00000000" w:rsidRPr="00000000" w14:paraId="0000004A">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1</w:t>
            </w:r>
          </w:p>
        </w:tc>
        <w:tc>
          <w:tcPr>
            <w:tcMar>
              <w:top w:w="80.0" w:type="dxa"/>
              <w:left w:w="120.0" w:type="dxa"/>
              <w:bottom w:w="80.0" w:type="dxa"/>
              <w:right w:w="120.0" w:type="dxa"/>
            </w:tcMar>
          </w:tcPr>
          <w:p w:rsidR="00000000" w:rsidDel="00000000" w:rsidP="00000000" w:rsidRDefault="00000000" w:rsidRPr="00000000" w14:paraId="0000004B">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Position and confidence rating both recorded before the group met.</w:t>
            </w:r>
          </w:p>
        </w:tc>
        <w:tc>
          <w:tcPr>
            <w:tcMar>
              <w:top w:w="80.0" w:type="dxa"/>
              <w:left w:w="120.0" w:type="dxa"/>
              <w:bottom w:w="80.0" w:type="dxa"/>
              <w:right w:w="120.0" w:type="dxa"/>
            </w:tcMar>
          </w:tcPr>
          <w:p w:rsidR="00000000" w:rsidDel="00000000" w:rsidP="00000000" w:rsidRDefault="00000000" w:rsidRPr="00000000" w14:paraId="0000004C">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One of the two recorded.</w:t>
            </w:r>
          </w:p>
        </w:tc>
        <w:tc>
          <w:tcPr>
            <w:tcMar>
              <w:top w:w="80.0" w:type="dxa"/>
              <w:left w:w="120.0" w:type="dxa"/>
              <w:bottom w:w="80.0" w:type="dxa"/>
              <w:right w:w="120.0" w:type="dxa"/>
            </w:tcMar>
          </w:tcPr>
          <w:p w:rsidR="00000000" w:rsidDel="00000000" w:rsidP="00000000" w:rsidRDefault="00000000" w:rsidRPr="00000000" w14:paraId="0000004D">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Neither recorded.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4E">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2. Evidence</w:t>
            </w:r>
          </w:p>
        </w:tc>
        <w:tc>
          <w:tcPr>
            <w:tcMar>
              <w:top w:w="80.0" w:type="dxa"/>
              <w:left w:w="120.0" w:type="dxa"/>
              <w:bottom w:w="80.0" w:type="dxa"/>
              <w:right w:w="120.0" w:type="dxa"/>
            </w:tcMar>
          </w:tcPr>
          <w:p w:rsidR="00000000" w:rsidDel="00000000" w:rsidP="00000000" w:rsidRDefault="00000000" w:rsidRPr="00000000" w14:paraId="0000004F">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3</w:t>
            </w:r>
          </w:p>
        </w:tc>
        <w:tc>
          <w:tcPr>
            <w:tcMar>
              <w:top w:w="80.0" w:type="dxa"/>
              <w:left w:w="120.0" w:type="dxa"/>
              <w:bottom w:w="80.0" w:type="dxa"/>
              <w:right w:w="120.0" w:type="dxa"/>
            </w:tcMar>
          </w:tcPr>
          <w:p w:rsidR="00000000" w:rsidDel="00000000" w:rsidP="00000000" w:rsidRDefault="00000000" w:rsidRPr="00000000" w14:paraId="00000050">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All six rows completed from the review. Answers provide reasons, as appropriate, rather than restating the prompt.</w:t>
            </w:r>
          </w:p>
        </w:tc>
        <w:tc>
          <w:tcPr>
            <w:tcMar>
              <w:top w:w="80.0" w:type="dxa"/>
              <w:left w:w="120.0" w:type="dxa"/>
              <w:bottom w:w="80.0" w:type="dxa"/>
              <w:right w:w="120.0" w:type="dxa"/>
            </w:tcMar>
          </w:tcPr>
          <w:p w:rsidR="00000000" w:rsidDel="00000000" w:rsidP="00000000" w:rsidRDefault="00000000" w:rsidRPr="00000000" w14:paraId="00000051">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All rows completed, with one or two that restate the prompt or stay general.</w:t>
            </w:r>
          </w:p>
        </w:tc>
        <w:tc>
          <w:tcPr>
            <w:tcMar>
              <w:top w:w="80.0" w:type="dxa"/>
              <w:left w:w="120.0" w:type="dxa"/>
              <w:bottom w:w="80.0" w:type="dxa"/>
              <w:right w:w="120.0" w:type="dxa"/>
            </w:tcMar>
          </w:tcPr>
          <w:p w:rsidR="00000000" w:rsidDel="00000000" w:rsidP="00000000" w:rsidRDefault="00000000" w:rsidRPr="00000000" w14:paraId="00000052">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Rows blank, or entries do not draw on the review.</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3">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3. The plan</w:t>
            </w:r>
          </w:p>
        </w:tc>
        <w:tc>
          <w:tcPr>
            <w:tcMar>
              <w:top w:w="80.0" w:type="dxa"/>
              <w:left w:w="120.0" w:type="dxa"/>
              <w:bottom w:w="80.0" w:type="dxa"/>
              <w:right w:w="120.0" w:type="dxa"/>
            </w:tcMar>
          </w:tcPr>
          <w:p w:rsidR="00000000" w:rsidDel="00000000" w:rsidP="00000000" w:rsidRDefault="00000000" w:rsidRPr="00000000" w14:paraId="00000054">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3</w:t>
            </w:r>
          </w:p>
        </w:tc>
        <w:tc>
          <w:tcPr>
            <w:tcMar>
              <w:top w:w="80.0" w:type="dxa"/>
              <w:left w:w="120.0" w:type="dxa"/>
              <w:bottom w:w="80.0" w:type="dxa"/>
              <w:right w:w="120.0" w:type="dxa"/>
            </w:tcMar>
          </w:tcPr>
          <w:p w:rsidR="00000000" w:rsidDel="00000000" w:rsidP="00000000" w:rsidRDefault="00000000" w:rsidRPr="00000000" w14:paraId="00000055">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Names what happens today, what information is wanted next, and what to watch for. Accounts for the intake and preference information in the case.</w:t>
            </w:r>
          </w:p>
        </w:tc>
        <w:tc>
          <w:tcPr>
            <w:tcMar>
              <w:top w:w="80.0" w:type="dxa"/>
              <w:left w:w="120.0" w:type="dxa"/>
              <w:bottom w:w="80.0" w:type="dxa"/>
              <w:right w:w="120.0" w:type="dxa"/>
            </w:tcMar>
          </w:tcPr>
          <w:p w:rsidR="00000000" w:rsidDel="00000000" w:rsidP="00000000" w:rsidRDefault="00000000" w:rsidRPr="00000000" w14:paraId="00000056">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Recommendation present, with one of the three elements missing or the case details set aside.</w:t>
            </w:r>
          </w:p>
        </w:tc>
        <w:tc>
          <w:tcPr>
            <w:tcMar>
              <w:top w:w="80.0" w:type="dxa"/>
              <w:left w:w="120.0" w:type="dxa"/>
              <w:bottom w:w="80.0" w:type="dxa"/>
              <w:right w:w="120.0" w:type="dxa"/>
            </w:tcMar>
          </w:tcPr>
          <w:p w:rsidR="00000000" w:rsidDel="00000000" w:rsidP="00000000" w:rsidRDefault="00000000" w:rsidRPr="00000000" w14:paraId="00000057">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No recommendation, or a recommendation with no reasoning attached.</w:t>
            </w:r>
          </w:p>
        </w:tc>
      </w:tr>
      <w:tr>
        <w:trPr>
          <w:cantSplit w:val="0"/>
          <w:tblHeader w:val="0"/>
        </w:trPr>
        <w:tc>
          <w:tcPr>
            <w:tcMar>
              <w:top w:w="80.0" w:type="dxa"/>
              <w:left w:w="120.0" w:type="dxa"/>
              <w:bottom w:w="80.0" w:type="dxa"/>
              <w:right w:w="120.0" w:type="dxa"/>
            </w:tcMar>
          </w:tcPr>
          <w:p w:rsidR="00000000" w:rsidDel="00000000" w:rsidP="00000000" w:rsidRDefault="00000000" w:rsidRPr="00000000" w14:paraId="00000058">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4. Closing position</w:t>
            </w:r>
          </w:p>
        </w:tc>
        <w:tc>
          <w:tcPr>
            <w:tcMar>
              <w:top w:w="80.0" w:type="dxa"/>
              <w:left w:w="120.0" w:type="dxa"/>
              <w:bottom w:w="80.0" w:type="dxa"/>
              <w:right w:w="120.0" w:type="dxa"/>
            </w:tcMar>
          </w:tcPr>
          <w:p w:rsidR="00000000" w:rsidDel="00000000" w:rsidP="00000000" w:rsidRDefault="00000000" w:rsidRPr="00000000" w14:paraId="00000059">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1</w:t>
            </w:r>
          </w:p>
        </w:tc>
        <w:tc>
          <w:tcPr>
            <w:tcMar>
              <w:top w:w="80.0" w:type="dxa"/>
              <w:left w:w="120.0" w:type="dxa"/>
              <w:bottom w:w="80.0" w:type="dxa"/>
              <w:right w:w="120.0" w:type="dxa"/>
            </w:tcMar>
          </w:tcPr>
          <w:p w:rsidR="00000000" w:rsidDel="00000000" w:rsidP="00000000" w:rsidRDefault="00000000" w:rsidRPr="00000000" w14:paraId="0000005A">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Position and confidence recorded, with a specific account of what moved or what would move them.</w:t>
            </w:r>
          </w:p>
        </w:tc>
        <w:tc>
          <w:tcPr>
            <w:tcMar>
              <w:top w:w="80.0" w:type="dxa"/>
              <w:left w:w="120.0" w:type="dxa"/>
              <w:bottom w:w="80.0" w:type="dxa"/>
              <w:right w:w="120.0" w:type="dxa"/>
            </w:tcMar>
          </w:tcPr>
          <w:p w:rsidR="00000000" w:rsidDel="00000000" w:rsidP="00000000" w:rsidRDefault="00000000" w:rsidRPr="00000000" w14:paraId="0000005B">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Position and confidence recorded, with a general account.</w:t>
            </w:r>
          </w:p>
        </w:tc>
        <w:tc>
          <w:tcPr>
            <w:tcMar>
              <w:top w:w="80.0" w:type="dxa"/>
              <w:left w:w="120.0" w:type="dxa"/>
              <w:bottom w:w="80.0" w:type="dxa"/>
              <w:right w:w="120.0" w:type="dxa"/>
            </w:tcMar>
          </w:tcPr>
          <w:p w:rsidR="00000000" w:rsidDel="00000000" w:rsidP="00000000" w:rsidRDefault="00000000" w:rsidRPr="00000000" w14:paraId="0000005C">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Position recorded without the third row.</w:t>
            </w:r>
          </w:p>
        </w:tc>
      </w:tr>
      <w:tr>
        <w:trPr>
          <w:cantSplit w:val="0"/>
          <w:tblHeader w:val="0"/>
        </w:trPr>
        <w:tc>
          <w:tcPr>
            <w:shd w:fill="f2f2f2" w:val="clear"/>
            <w:tcMar>
              <w:top w:w="80.0" w:type="dxa"/>
              <w:left w:w="120.0" w:type="dxa"/>
              <w:bottom w:w="80.0" w:type="dxa"/>
              <w:right w:w="120.0" w:type="dxa"/>
            </w:tcMar>
          </w:tcPr>
          <w:p w:rsidR="00000000" w:rsidDel="00000000" w:rsidP="00000000" w:rsidRDefault="00000000" w:rsidRPr="00000000" w14:paraId="0000005D">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Total</w:t>
            </w:r>
          </w:p>
        </w:tc>
        <w:tc>
          <w:tcPr>
            <w:shd w:fill="f2f2f2" w:val="clear"/>
            <w:tcMar>
              <w:top w:w="80.0" w:type="dxa"/>
              <w:left w:w="120.0" w:type="dxa"/>
              <w:bottom w:w="80.0" w:type="dxa"/>
              <w:right w:w="120.0" w:type="dxa"/>
            </w:tcMar>
          </w:tcPr>
          <w:p w:rsidR="00000000" w:rsidDel="00000000" w:rsidP="00000000" w:rsidRDefault="00000000" w:rsidRPr="00000000" w14:paraId="0000005E">
            <w:pPr>
              <w:spacing w:line="258" w:lineRule="auto"/>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8</w:t>
            </w:r>
          </w:p>
        </w:tc>
        <w:tc>
          <w:tcPr>
            <w:shd w:fill="f2f2f2" w:val="clear"/>
            <w:tcMar>
              <w:top w:w="80.0" w:type="dxa"/>
              <w:left w:w="120.0" w:type="dxa"/>
              <w:bottom w:w="80.0" w:type="dxa"/>
              <w:right w:w="120.0" w:type="dxa"/>
            </w:tcMar>
          </w:tcPr>
          <w:p w:rsidR="00000000" w:rsidDel="00000000" w:rsidP="00000000" w:rsidRDefault="00000000" w:rsidRPr="00000000" w14:paraId="0000005F">
            <w:pPr>
              <w:spacing w:line="258" w:lineRule="auto"/>
              <w:rPr>
                <w:rFonts w:ascii="Open Sans Light" w:cs="Open Sans Light" w:eastAsia="Open Sans Light" w:hAnsi="Open Sans Light"/>
                <w:sz w:val="22"/>
                <w:szCs w:val="22"/>
              </w:rPr>
            </w:pPr>
            <w:r w:rsidDel="00000000" w:rsidR="00000000" w:rsidRPr="00000000">
              <w:rPr>
                <w:rtl w:val="0"/>
              </w:rPr>
            </w:r>
          </w:p>
        </w:tc>
        <w:tc>
          <w:tcPr>
            <w:shd w:fill="f2f2f2" w:val="clear"/>
            <w:tcMar>
              <w:top w:w="80.0" w:type="dxa"/>
              <w:left w:w="120.0" w:type="dxa"/>
              <w:bottom w:w="80.0" w:type="dxa"/>
              <w:right w:w="120.0" w:type="dxa"/>
            </w:tcMar>
          </w:tcPr>
          <w:p w:rsidR="00000000" w:rsidDel="00000000" w:rsidP="00000000" w:rsidRDefault="00000000" w:rsidRPr="00000000" w14:paraId="00000060">
            <w:pPr>
              <w:spacing w:line="258" w:lineRule="auto"/>
              <w:rPr>
                <w:rFonts w:ascii="Open Sans Light" w:cs="Open Sans Light" w:eastAsia="Open Sans Light" w:hAnsi="Open Sans Light"/>
                <w:sz w:val="22"/>
                <w:szCs w:val="22"/>
              </w:rPr>
            </w:pPr>
            <w:r w:rsidDel="00000000" w:rsidR="00000000" w:rsidRPr="00000000">
              <w:rPr>
                <w:rtl w:val="0"/>
              </w:rPr>
            </w:r>
          </w:p>
        </w:tc>
        <w:tc>
          <w:tcPr>
            <w:shd w:fill="f2f2f2" w:val="clear"/>
            <w:tcMar>
              <w:top w:w="80.0" w:type="dxa"/>
              <w:left w:w="120.0" w:type="dxa"/>
              <w:bottom w:w="80.0" w:type="dxa"/>
              <w:right w:w="120.0" w:type="dxa"/>
            </w:tcMar>
          </w:tcPr>
          <w:p w:rsidR="00000000" w:rsidDel="00000000" w:rsidP="00000000" w:rsidRDefault="00000000" w:rsidRPr="00000000" w14:paraId="00000061">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62">
      <w:pPr>
        <w:pStyle w:val="Heading2"/>
        <w:spacing w:after="100" w:before="220" w:lineRule="auto"/>
        <w:rPr/>
      </w:pPr>
      <w:bookmarkStart w:colFirst="0" w:colLast="0" w:name="_k0yt3vl2yi4u" w:id="6"/>
      <w:bookmarkEnd w:id="6"/>
      <w:r w:rsidDel="00000000" w:rsidR="00000000" w:rsidRPr="00000000">
        <w:rPr>
          <w:rtl w:val="0"/>
        </w:rPr>
        <w:t xml:space="preserve">Notes for the facilitator</w:t>
      </w:r>
    </w:p>
    <w:p w:rsidR="00000000" w:rsidDel="00000000" w:rsidP="00000000" w:rsidRDefault="00000000" w:rsidRPr="00000000" w14:paraId="00000063">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Adjust grading/points to align with desired values for the course.</w:t>
      </w:r>
    </w:p>
    <w:p w:rsidR="00000000" w:rsidDel="00000000" w:rsidP="00000000" w:rsidRDefault="00000000" w:rsidRPr="00000000" w14:paraId="00000064">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Part 3. There is no single correct recommendation here. The item is looking for a plan with a next step and a reason for it, rather than a decision that closes the question.</w:t>
      </w:r>
    </w:p>
    <w:p w:rsidR="00000000" w:rsidDel="00000000" w:rsidP="00000000" w:rsidRDefault="00000000" w:rsidRPr="00000000" w14:paraId="00000065">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If you want a shorter version, run Parts 1, 2, and 4 in 25 minutes and assign the case as homework.</w:t>
      </w:r>
    </w:p>
    <w:p w:rsidR="00000000" w:rsidDel="00000000" w:rsidP="00000000" w:rsidRDefault="00000000" w:rsidRPr="00000000" w14:paraId="00000066">
      <w:pPr>
        <w:numPr>
          <w:ilvl w:val="0"/>
          <w:numId w:val="1"/>
        </w:numPr>
        <w:spacing w:after="70" w:line="276" w:lineRule="auto"/>
        <w:ind w:left="440" w:hanging="250"/>
        <w:rPr>
          <w:rFonts w:ascii="Open Sans Light" w:cs="Open Sans Light" w:eastAsia="Open Sans Light" w:hAnsi="Open Sans Light"/>
          <w:sz w:val="20"/>
          <w:szCs w:val="20"/>
        </w:rPr>
      </w:pPr>
      <w:r w:rsidDel="00000000" w:rsidR="00000000" w:rsidRPr="00000000">
        <w:rPr>
          <w:rFonts w:ascii="Open Sans Light" w:cs="Open Sans Light" w:eastAsia="Open Sans Light" w:hAnsi="Open Sans Light"/>
          <w:sz w:val="20"/>
          <w:szCs w:val="20"/>
          <w:rtl w:val="0"/>
        </w:rPr>
        <w:t xml:space="preserve">Score Parts 2 and 3 once per group. Score Parts 1 and 4 individually. Where a response falls between bands, the point split is at the instructor's discretion.</w:t>
      </w:r>
    </w:p>
    <w:p w:rsidR="00000000" w:rsidDel="00000000" w:rsidP="00000000" w:rsidRDefault="00000000" w:rsidRPr="00000000" w14:paraId="00000067">
      <w:pPr>
        <w:numPr>
          <w:ilvl w:val="0"/>
          <w:numId w:val="1"/>
        </w:numPr>
        <w:spacing w:after="70" w:line="276" w:lineRule="auto"/>
        <w:ind w:left="440" w:hanging="250"/>
        <w:rPr>
          <w:rFonts w:ascii="Open Sans Light" w:cs="Open Sans Light" w:eastAsia="Open Sans Light" w:hAnsi="Open Sans Light"/>
          <w:sz w:val="20"/>
          <w:szCs w:val="20"/>
        </w:rPr>
        <w:sectPr>
          <w:headerReference r:id="rId7" w:type="default"/>
          <w:type w:val="nextPage"/>
          <w:pgSz w:h="15840" w:w="12240" w:orient="portrait"/>
          <w:pgMar w:bottom="720" w:top="720" w:left="720" w:right="720" w:header="720" w:footer="720"/>
          <w:pgNumType w:start="1"/>
        </w:sectPr>
      </w:pPr>
      <w:r w:rsidDel="00000000" w:rsidR="00000000" w:rsidRPr="00000000">
        <w:rPr>
          <w:rFonts w:ascii="Open Sans Light" w:cs="Open Sans Light" w:eastAsia="Open Sans Light" w:hAnsi="Open Sans Light"/>
          <w:sz w:val="20"/>
          <w:szCs w:val="20"/>
          <w:rtl w:val="0"/>
        </w:rPr>
        <w:t xml:space="preserve">If a group agrees in the first five minutes, ask them what would have to be true for the other position to be right.</w:t>
      </w:r>
      <w:r w:rsidDel="00000000" w:rsidR="00000000" w:rsidRPr="00000000">
        <w:rPr>
          <w:rtl w:val="0"/>
        </w:rPr>
      </w:r>
    </w:p>
    <w:p w:rsidR="00000000" w:rsidDel="00000000" w:rsidP="00000000" w:rsidRDefault="00000000" w:rsidRPr="00000000" w14:paraId="00000068">
      <w:pPr>
        <w:pStyle w:val="Title"/>
        <w:spacing w:after="50" w:lineRule="auto"/>
        <w:rPr>
          <w:rFonts w:ascii="Open Sans" w:cs="Open Sans" w:eastAsia="Open Sans" w:hAnsi="Open Sans"/>
          <w:color w:val="1f4d78"/>
          <w:sz w:val="46"/>
          <w:szCs w:val="46"/>
        </w:rPr>
      </w:pPr>
      <w:bookmarkStart w:colFirst="0" w:colLast="0" w:name="_y7lhgnwdj185" w:id="7"/>
      <w:bookmarkEnd w:id="7"/>
      <w:r w:rsidDel="00000000" w:rsidR="00000000" w:rsidRPr="00000000">
        <w:rPr>
          <w:rFonts w:ascii="Open Sans" w:cs="Open Sans" w:eastAsia="Open Sans" w:hAnsi="Open Sans"/>
          <w:color w:val="1f4d78"/>
          <w:sz w:val="46"/>
          <w:szCs w:val="46"/>
          <w:rtl w:val="0"/>
        </w:rPr>
        <w:t xml:space="preserve">Around the Table: Student Worksheet</w:t>
      </w:r>
    </w:p>
    <w:p w:rsidR="00000000" w:rsidDel="00000000" w:rsidP="00000000" w:rsidRDefault="00000000" w:rsidRPr="00000000" w14:paraId="00000069">
      <w:pPr>
        <w:spacing w:after="220" w:line="276" w:lineRule="auto"/>
        <w:rPr>
          <w:rFonts w:ascii="Open Sans Light" w:cs="Open Sans Light" w:eastAsia="Open Sans Light" w:hAnsi="Open Sans Light"/>
          <w:i w:val="1"/>
          <w:iCs w:val="1"/>
          <w:color w:val="9a7b3f"/>
          <w:sz w:val="23"/>
          <w:szCs w:val="23"/>
        </w:rPr>
      </w:pPr>
      <w:r w:rsidDel="00000000" w:rsidR="00000000" w:rsidRPr="00000000">
        <w:rPr>
          <w:rFonts w:ascii="Open Sans Light" w:cs="Open Sans Light" w:eastAsia="Open Sans Light" w:hAnsi="Open Sans Light"/>
          <w:i w:val="1"/>
          <w:iCs w:val="1"/>
          <w:color w:val="9a7b3f"/>
          <w:sz w:val="23"/>
          <w:szCs w:val="23"/>
          <w:rtl w:val="0"/>
        </w:rPr>
        <w:t xml:space="preserve">Making a team decision when the evidence is unsettled</w:t>
      </w:r>
    </w:p>
    <w:p w:rsidR="00000000" w:rsidDel="00000000" w:rsidP="00000000" w:rsidRDefault="00000000" w:rsidRPr="00000000" w14:paraId="0000006A">
      <w:pPr>
        <w:spacing w:after="22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color w:val="444746"/>
          <w:sz w:val="22"/>
          <w:szCs w:val="22"/>
          <w:rtl w:val="0"/>
        </w:rPr>
        <w:t xml:space="preserve">As a clinician, you will sit in team meetings where the evidence does not completely settle the question. The research may say one thing, a colleague may read it differently, and the family likely wants an answer during the meeting. This assignment walks you through one of those decisions. You will read a review on your own, sort out with your group what the study can and cannot tell you, work a case, and write a recommendation with your reasons attached. Your group does not have to agree! If you land in different places, you will record both positions.</w:t>
      </w:r>
      <w:r w:rsidDel="00000000" w:rsidR="00000000" w:rsidRPr="00000000">
        <w:rPr>
          <w:rtl w:val="0"/>
        </w:rPr>
      </w:r>
    </w:p>
    <w:tbl>
      <w:tblPr>
        <w:tblStyle w:val="Table6"/>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6B">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6C">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6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6E">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[Describe topic of review here]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6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Points</w:t>
            </w:r>
          </w:p>
        </w:tc>
        <w:tc>
          <w:tcPr>
            <w:tcMar>
              <w:top w:w="80.0" w:type="dxa"/>
              <w:left w:w="120.0" w:type="dxa"/>
              <w:bottom w:w="80.0" w:type="dxa"/>
              <w:right w:w="120.0" w:type="dxa"/>
            </w:tcMar>
          </w:tcPr>
          <w:p w:rsidR="00000000" w:rsidDel="00000000" w:rsidP="00000000" w:rsidRDefault="00000000" w:rsidRPr="00000000" w14:paraId="00000070">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sz w:val="22"/>
                <w:szCs w:val="22"/>
                <w:shd w:fill="d9d2e9" w:val="clear"/>
                <w:rtl w:val="0"/>
              </w:rPr>
              <w:t xml:space="preserve">8 </w:t>
            </w:r>
            <w:r w:rsidDel="00000000" w:rsidR="00000000" w:rsidRPr="00000000">
              <w:rPr>
                <w:rFonts w:ascii="Open Sans Light" w:cs="Open Sans Light" w:eastAsia="Open Sans Light" w:hAnsi="Open Sans Light"/>
                <w:i w:val="1"/>
                <w:iCs w:val="1"/>
                <w:sz w:val="22"/>
                <w:szCs w:val="22"/>
                <w:shd w:fill="d9d2e9" w:val="clear"/>
                <w:rtl w:val="0"/>
              </w:rPr>
              <w:t xml:space="preserve">[can be adjusted to fit course structure]</w:t>
            </w:r>
          </w:p>
        </w:tc>
      </w:tr>
    </w:tbl>
    <w:p w:rsidR="00000000" w:rsidDel="00000000" w:rsidP="00000000" w:rsidRDefault="00000000" w:rsidRPr="00000000" w14:paraId="00000071">
      <w:pPr>
        <w:pStyle w:val="Heading1"/>
        <w:rPr/>
      </w:pPr>
      <w:r w:rsidDel="00000000" w:rsidR="00000000" w:rsidRPr="00000000">
        <w:rPr>
          <w:rtl w:val="0"/>
        </w:rPr>
      </w:r>
    </w:p>
    <w:p w:rsidR="00000000" w:rsidDel="00000000" w:rsidP="00000000" w:rsidRDefault="00000000" w:rsidRPr="00000000" w14:paraId="00000072">
      <w:pPr>
        <w:pStyle w:val="Heading1"/>
        <w:rPr/>
      </w:pPr>
      <w:r w:rsidDel="00000000" w:rsidR="00000000" w:rsidRPr="00000000">
        <w:rPr>
          <w:rtl w:val="0"/>
        </w:rPr>
        <w:t xml:space="preserve">Part 1. Where you start</w:t>
      </w:r>
    </w:p>
    <w:p w:rsidR="00000000" w:rsidDel="00000000" w:rsidP="00000000" w:rsidRDefault="00000000" w:rsidRPr="00000000" w14:paraId="00000073">
      <w:pPr>
        <w:spacing w:after="140" w:line="276"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sz w:val="22"/>
          <w:szCs w:val="22"/>
          <w:rtl w:val="0"/>
        </w:rPr>
        <w:t xml:space="preserve">Before your group meets. Read the following review:</w:t>
      </w:r>
      <w:r w:rsidDel="00000000" w:rsidR="00000000" w:rsidRPr="00000000">
        <w:rPr>
          <w:rFonts w:ascii="Open Sans Light" w:cs="Open Sans Light" w:eastAsia="Open Sans Light" w:hAnsi="Open Sans Light"/>
          <w:sz w:val="22"/>
          <w:szCs w:val="22"/>
          <w:shd w:fill="d9d2e9" w:val="clear"/>
          <w:rtl w:val="0"/>
        </w:rPr>
        <w:t xml:space="preserve"> </w:t>
      </w:r>
      <w:r w:rsidDel="00000000" w:rsidR="00000000" w:rsidRPr="00000000">
        <w:rPr>
          <w:rFonts w:ascii="Open Sans Light" w:cs="Open Sans Light" w:eastAsia="Open Sans Light" w:hAnsi="Open Sans Light"/>
          <w:i w:val="1"/>
          <w:iCs w:val="1"/>
          <w:sz w:val="22"/>
          <w:szCs w:val="22"/>
          <w:shd w:fill="d9d2e9" w:val="clear"/>
          <w:rtl w:val="0"/>
        </w:rPr>
        <w:t xml:space="preserve">[Review name and link]</w:t>
      </w:r>
    </w:p>
    <w:tbl>
      <w:tblPr>
        <w:tblStyle w:val="Table7"/>
        <w:tblW w:w="10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05"/>
        <w:gridCol w:w="6780"/>
        <w:tblGridChange w:id="0">
          <w:tblGrid>
            <w:gridCol w:w="4005"/>
            <w:gridCol w:w="678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74">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In one sentence, what is your current view on</w:t>
            </w:r>
            <w:r w:rsidDel="00000000" w:rsidR="00000000" w:rsidRPr="00000000">
              <w:rPr>
                <w:rFonts w:ascii="Open Sans Light" w:cs="Open Sans Light" w:eastAsia="Open Sans Light" w:hAnsi="Open Sans Light"/>
                <w:sz w:val="22"/>
                <w:szCs w:val="22"/>
                <w:shd w:fill="d9d2e9" w:val="clear"/>
                <w:rtl w:val="0"/>
              </w:rPr>
              <w:t xml:space="preserve"> </w:t>
            </w:r>
            <w:r w:rsidDel="00000000" w:rsidR="00000000" w:rsidRPr="00000000">
              <w:rPr>
                <w:rFonts w:ascii="Open Sans Light" w:cs="Open Sans Light" w:eastAsia="Open Sans Light" w:hAnsi="Open Sans Light"/>
                <w:i w:val="1"/>
                <w:iCs w:val="1"/>
                <w:sz w:val="22"/>
                <w:szCs w:val="22"/>
                <w:shd w:fill="d9d2e9" w:val="clear"/>
                <w:rtl w:val="0"/>
              </w:rPr>
              <w:t xml:space="preserve">[topic of focus]</w:t>
            </w:r>
            <w:r w:rsidDel="00000000" w:rsidR="00000000" w:rsidRPr="00000000">
              <w:rPr>
                <w:rFonts w:ascii="Open Sans Light" w:cs="Open Sans Light" w:eastAsia="Open Sans Light" w:hAnsi="Open Sans Light"/>
                <w:sz w:val="22"/>
                <w:szCs w:val="22"/>
                <w:rtl w:val="0"/>
              </w:rPr>
              <w:t xml:space="preserve">?</w:t>
            </w:r>
          </w:p>
        </w:tc>
        <w:tc>
          <w:tcPr>
            <w:tcMar>
              <w:top w:w="80.0" w:type="dxa"/>
              <w:left w:w="120.0" w:type="dxa"/>
              <w:bottom w:w="80.0" w:type="dxa"/>
              <w:right w:w="120.0" w:type="dxa"/>
            </w:tcMar>
          </w:tcPr>
          <w:p w:rsidR="00000000" w:rsidDel="00000000" w:rsidP="00000000" w:rsidRDefault="00000000" w:rsidRPr="00000000" w14:paraId="00000075">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76">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77">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7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How confident are you, 1 to 5?</w:t>
            </w:r>
          </w:p>
        </w:tc>
        <w:tc>
          <w:tcPr>
            <w:tcMar>
              <w:top w:w="80.0" w:type="dxa"/>
              <w:left w:w="120.0" w:type="dxa"/>
              <w:bottom w:w="80.0" w:type="dxa"/>
              <w:right w:w="120.0" w:type="dxa"/>
            </w:tcMar>
          </w:tcPr>
          <w:p w:rsidR="00000000" w:rsidDel="00000000" w:rsidP="00000000" w:rsidRDefault="00000000" w:rsidRPr="00000000" w14:paraId="00000079">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7A">
      <w:pPr>
        <w:pStyle w:val="Heading1"/>
        <w:rPr/>
      </w:pPr>
      <w:r w:rsidDel="00000000" w:rsidR="00000000" w:rsidRPr="00000000">
        <w:rPr>
          <w:rtl w:val="0"/>
        </w:rPr>
      </w:r>
    </w:p>
    <w:p w:rsidR="00000000" w:rsidDel="00000000" w:rsidP="00000000" w:rsidRDefault="00000000" w:rsidRPr="00000000" w14:paraId="0000007B">
      <w:pPr>
        <w:pStyle w:val="Heading1"/>
        <w:rPr/>
      </w:pPr>
      <w:r w:rsidDel="00000000" w:rsidR="00000000" w:rsidRPr="00000000">
        <w:rPr>
          <w:rtl w:val="0"/>
        </w:rPr>
        <w:t xml:space="preserve">Part 2. What the study can and cannot tell you</w:t>
      </w:r>
    </w:p>
    <w:p w:rsidR="00000000" w:rsidDel="00000000" w:rsidP="00000000" w:rsidRDefault="00000000" w:rsidRPr="00000000" w14:paraId="0000007C">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 a group. Fill this in together, using the review.</w:t>
      </w:r>
    </w:p>
    <w:tbl>
      <w:tblPr>
        <w:tblStyle w:val="Table8"/>
        <w:tblW w:w="10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5"/>
        <w:gridCol w:w="7380"/>
        <w:tblGridChange w:id="0">
          <w:tblGrid>
            <w:gridCol w:w="3405"/>
            <w:gridCol w:w="738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7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Who was studied and in what setting?</w:t>
            </w:r>
          </w:p>
        </w:tc>
        <w:tc>
          <w:tcPr>
            <w:tcMar>
              <w:top w:w="80.0" w:type="dxa"/>
              <w:left w:w="120.0" w:type="dxa"/>
              <w:bottom w:w="80.0" w:type="dxa"/>
              <w:right w:w="120.0" w:type="dxa"/>
            </w:tcMar>
          </w:tcPr>
          <w:p w:rsidR="00000000" w:rsidDel="00000000" w:rsidP="00000000" w:rsidRDefault="00000000" w:rsidRPr="00000000" w14:paraId="0000007E">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7F">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8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was the study design?</w:t>
            </w:r>
          </w:p>
        </w:tc>
        <w:tc>
          <w:tcPr>
            <w:tcMar>
              <w:top w:w="80.0" w:type="dxa"/>
              <w:left w:w="120.0" w:type="dxa"/>
              <w:bottom w:w="80.0" w:type="dxa"/>
              <w:right w:w="120.0" w:type="dxa"/>
            </w:tcMar>
          </w:tcPr>
          <w:p w:rsidR="00000000" w:rsidDel="00000000" w:rsidP="00000000" w:rsidRDefault="00000000" w:rsidRPr="00000000" w14:paraId="00000081">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82">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8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Which outcomes showed no difference between groups?</w:t>
            </w:r>
          </w:p>
        </w:tc>
        <w:tc>
          <w:tcPr>
            <w:tcMar>
              <w:top w:w="80.0" w:type="dxa"/>
              <w:left w:w="120.0" w:type="dxa"/>
              <w:bottom w:w="80.0" w:type="dxa"/>
              <w:right w:w="120.0" w:type="dxa"/>
            </w:tcMar>
          </w:tcPr>
          <w:p w:rsidR="00000000" w:rsidDel="00000000" w:rsidP="00000000" w:rsidRDefault="00000000" w:rsidRPr="00000000" w14:paraId="00000084">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85">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8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Which outcomes did differ, and in which direction?</w:t>
            </w:r>
          </w:p>
        </w:tc>
        <w:tc>
          <w:tcPr>
            <w:tcMar>
              <w:top w:w="80.0" w:type="dxa"/>
              <w:left w:w="120.0" w:type="dxa"/>
              <w:bottom w:w="80.0" w:type="dxa"/>
              <w:right w:w="120.0" w:type="dxa"/>
            </w:tcMar>
          </w:tcPr>
          <w:p w:rsidR="00000000" w:rsidDel="00000000" w:rsidP="00000000" w:rsidRDefault="00000000" w:rsidRPr="00000000" w14:paraId="00000087">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88">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89">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8A">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topic-specific guiding question here]</w:t>
            </w:r>
          </w:p>
        </w:tc>
        <w:tc>
          <w:tcPr>
            <w:tcMar>
              <w:top w:w="80.0" w:type="dxa"/>
              <w:left w:w="120.0" w:type="dxa"/>
              <w:bottom w:w="80.0" w:type="dxa"/>
              <w:right w:w="120.0" w:type="dxa"/>
            </w:tcMar>
          </w:tcPr>
          <w:p w:rsidR="00000000" w:rsidDel="00000000" w:rsidP="00000000" w:rsidRDefault="00000000" w:rsidRPr="00000000" w14:paraId="0000008B">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8C">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8D">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8E">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topic-specific guiding question here]</w:t>
            </w:r>
          </w:p>
        </w:tc>
        <w:tc>
          <w:tcPr>
            <w:tcMar>
              <w:top w:w="80.0" w:type="dxa"/>
              <w:left w:w="120.0" w:type="dxa"/>
              <w:bottom w:w="80.0" w:type="dxa"/>
              <w:right w:w="120.0" w:type="dxa"/>
            </w:tcMar>
          </w:tcPr>
          <w:p w:rsidR="00000000" w:rsidDel="00000000" w:rsidP="00000000" w:rsidRDefault="00000000" w:rsidRPr="00000000" w14:paraId="0000008F">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90">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91">
            <w:pPr>
              <w:spacing w:line="300"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92">
      <w:pPr>
        <w:pStyle w:val="Heading1"/>
        <w:rPr/>
      </w:pPr>
      <w:r w:rsidDel="00000000" w:rsidR="00000000" w:rsidRPr="00000000">
        <w:rPr>
          <w:rtl w:val="0"/>
        </w:rPr>
      </w:r>
    </w:p>
    <w:p w:rsidR="00000000" w:rsidDel="00000000" w:rsidP="00000000" w:rsidRDefault="00000000" w:rsidRPr="00000000" w14:paraId="00000093">
      <w:pPr>
        <w:pStyle w:val="Heading1"/>
        <w:rPr/>
      </w:pPr>
      <w:r w:rsidDel="00000000" w:rsidR="00000000" w:rsidRPr="00000000">
        <w:rPr>
          <w:rtl w:val="0"/>
        </w:rPr>
        <w:t xml:space="preserve">Part 3. The case</w:t>
      </w:r>
    </w:p>
    <w:p w:rsidR="00000000" w:rsidDel="00000000" w:rsidP="00000000" w:rsidRDefault="00000000" w:rsidRPr="00000000" w14:paraId="00000094">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Fonts w:ascii="Open Sans Light" w:cs="Open Sans Light" w:eastAsia="Open Sans Light" w:hAnsi="Open Sans Light"/>
          <w:i w:val="1"/>
          <w:iCs w:val="1"/>
          <w:color w:val="444746"/>
          <w:sz w:val="22"/>
          <w:szCs w:val="22"/>
          <w:shd w:fill="d9d2e9" w:val="clear"/>
          <w:rtl w:val="0"/>
        </w:rPr>
        <w:t xml:space="preserve">[Insert a short case, roughly 150 to 250 words, in which the team disagrees about next steps. A good case for this assignment has four things: a client who roughly matches the review's population, two people on the team (or a team member and a family member) who favor different paths, one piece of intake or preference information that matters to the decision, and a decision that is time sensitive.</w:t>
      </w:r>
    </w:p>
    <w:p w:rsidR="00000000" w:rsidDel="00000000" w:rsidP="00000000" w:rsidRDefault="00000000" w:rsidRPr="00000000" w14:paraId="00000095">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tl w:val="0"/>
        </w:rPr>
      </w:r>
    </w:p>
    <w:p w:rsidR="00000000" w:rsidDel="00000000" w:rsidP="00000000" w:rsidRDefault="00000000" w:rsidRPr="00000000" w14:paraId="00000096">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Fonts w:ascii="Open Sans Light" w:cs="Open Sans Light" w:eastAsia="Open Sans Light" w:hAnsi="Open Sans Light"/>
          <w:i w:val="1"/>
          <w:iCs w:val="1"/>
          <w:color w:val="444746"/>
          <w:sz w:val="22"/>
          <w:szCs w:val="22"/>
          <w:shd w:fill="d9d2e9" w:val="clear"/>
          <w:rtl w:val="0"/>
        </w:rPr>
        <w:t xml:space="preserve">Example:</w:t>
      </w:r>
    </w:p>
    <w:p w:rsidR="00000000" w:rsidDel="00000000" w:rsidP="00000000" w:rsidRDefault="00000000" w:rsidRPr="00000000" w14:paraId="00000097">
      <w:pPr>
        <w:spacing w:after="70" w:line="276"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shd w:fill="d9d2e9" w:val="clear"/>
          <w:rtl w:val="0"/>
        </w:rPr>
        <w:t xml:space="preserve">Mr. R, 78. Admitted with pneumonia. Moderate dementia. He is alert and eating with assistance.</w:t>
      </w:r>
    </w:p>
    <w:p w:rsidR="00000000" w:rsidDel="00000000" w:rsidP="00000000" w:rsidRDefault="00000000" w:rsidRPr="00000000" w14:paraId="00000098">
      <w:pPr>
        <w:spacing w:after="70" w:line="276"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shd w:fill="d9d2e9" w:val="clear"/>
          <w:rtl w:val="0"/>
        </w:rPr>
        <w:t xml:space="preserve">A bedside evaluation shows coughing and a wet vocal quality with thin liquids. No instrumental exam is available before tomorrow at the earliest.</w:t>
      </w:r>
    </w:p>
    <w:p w:rsidR="00000000" w:rsidDel="00000000" w:rsidP="00000000" w:rsidRDefault="00000000" w:rsidRPr="00000000" w14:paraId="00000099">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Fonts w:ascii="Open Sans Light" w:cs="Open Sans Light" w:eastAsia="Open Sans Light" w:hAnsi="Open Sans Light"/>
          <w:shd w:fill="d9d2e9" w:val="clear"/>
          <w:rtl w:val="0"/>
        </w:rPr>
        <w:t xml:space="preserve">The medical team asks whether to start thickened liquids today. Nursing reports he leaves most of his drinks untouched. His family says he has never liked thickened drinks and asks whether he has to have them</w:t>
      </w:r>
      <w:r w:rsidDel="00000000" w:rsidR="00000000" w:rsidRPr="00000000">
        <w:rPr>
          <w:rtl w:val="0"/>
        </w:rPr>
      </w:r>
    </w:p>
    <w:p w:rsidR="00000000" w:rsidDel="00000000" w:rsidP="00000000" w:rsidRDefault="00000000" w:rsidRPr="00000000" w14:paraId="0000009A">
      <w:pPr>
        <w:spacing w:after="70" w:line="276" w:lineRule="auto"/>
        <w:rPr>
          <w:rFonts w:ascii="Open Sans Light" w:cs="Open Sans Light" w:eastAsia="Open Sans Light" w:hAnsi="Open Sans Light"/>
          <w:i w:val="1"/>
          <w:iCs w:val="1"/>
          <w:sz w:val="22"/>
          <w:szCs w:val="22"/>
          <w:shd w:fill="d9d2e9" w:val="clear"/>
        </w:rPr>
      </w:pPr>
      <w:r w:rsidDel="00000000" w:rsidR="00000000" w:rsidRPr="00000000">
        <w:rPr>
          <w:rtl w:val="0"/>
        </w:rPr>
      </w:r>
    </w:p>
    <w:p w:rsidR="00000000" w:rsidDel="00000000" w:rsidP="00000000" w:rsidRDefault="00000000" w:rsidRPr="00000000" w14:paraId="0000009B">
      <w:pPr>
        <w:spacing w:after="13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 a group, write your recommendation to the team. Include what you would do today, what you would want before deciding anything further, and what you would watch for.</w:t>
      </w:r>
    </w:p>
    <w:tbl>
      <w:tblPr>
        <w:tblStyle w:val="Table9"/>
        <w:tblW w:w="10785.0" w:type="dxa"/>
        <w:jc w:val="left"/>
        <w:tblBorders>
          <w:top w:color="bfbfbf" w:space="0" w:sz="6" w:val="single"/>
          <w:left w:color="bfbfbf" w:space="0" w:sz="6" w:val="single"/>
          <w:bottom w:color="bfbfbf" w:space="0" w:sz="6" w:val="single"/>
          <w:right w:color="bfbfbf" w:space="0" w:sz="6" w:val="single"/>
          <w:insideH w:color="000000" w:space="0" w:sz="0" w:val="nil"/>
          <w:insideV w:color="000000" w:space="0" w:sz="0" w:val="nil"/>
        </w:tblBorders>
        <w:tblLayout w:type="fixed"/>
        <w:tblLook w:val="0000"/>
      </w:tblPr>
      <w:tblGrid>
        <w:gridCol w:w="10785"/>
        <w:tblGridChange w:id="0">
          <w:tblGrid>
            <w:gridCol w:w="10785"/>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9C">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9D">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9E">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9F">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A0">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A1">
            <w:pPr>
              <w:spacing w:line="300"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A2">
      <w:pPr>
        <w:spacing w:after="150" w:line="276"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A3">
      <w:pPr>
        <w:spacing w:after="13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If your group did not agree, record the other position and why.</w:t>
      </w:r>
    </w:p>
    <w:tbl>
      <w:tblPr>
        <w:tblStyle w:val="Table10"/>
        <w:tblW w:w="10755.0" w:type="dxa"/>
        <w:jc w:val="left"/>
        <w:tblBorders>
          <w:top w:color="bfbfbf" w:space="0" w:sz="6" w:val="single"/>
          <w:left w:color="bfbfbf" w:space="0" w:sz="6" w:val="single"/>
          <w:bottom w:color="bfbfbf" w:space="0" w:sz="6" w:val="single"/>
          <w:right w:color="bfbfbf" w:space="0" w:sz="6" w:val="single"/>
          <w:insideH w:color="000000" w:space="0" w:sz="0" w:val="nil"/>
          <w:insideV w:color="000000" w:space="0" w:sz="0" w:val="nil"/>
        </w:tblBorders>
        <w:tblLayout w:type="fixed"/>
        <w:tblLook w:val="0000"/>
      </w:tblPr>
      <w:tblGrid>
        <w:gridCol w:w="10755"/>
        <w:tblGridChange w:id="0">
          <w:tblGrid>
            <w:gridCol w:w="10755"/>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A4">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A5">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A6">
            <w:pPr>
              <w:spacing w:line="300"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A7">
      <w:pPr>
        <w:pStyle w:val="Heading1"/>
        <w:rPr/>
      </w:pPr>
      <w:r w:rsidDel="00000000" w:rsidR="00000000" w:rsidRPr="00000000">
        <w:rPr>
          <w:rtl w:val="0"/>
        </w:rPr>
      </w:r>
    </w:p>
    <w:p w:rsidR="00000000" w:rsidDel="00000000" w:rsidP="00000000" w:rsidRDefault="00000000" w:rsidRPr="00000000" w14:paraId="000000A8">
      <w:pPr>
        <w:pStyle w:val="Heading1"/>
        <w:rPr/>
      </w:pPr>
      <w:bookmarkStart w:colFirst="0" w:colLast="0" w:name="_pgalopg0xqwa" w:id="8"/>
      <w:bookmarkEnd w:id="8"/>
      <w:r w:rsidDel="00000000" w:rsidR="00000000" w:rsidRPr="00000000">
        <w:rPr>
          <w:rtl w:val="0"/>
        </w:rPr>
        <w:t xml:space="preserve">Part 4. Where you land</w:t>
      </w:r>
    </w:p>
    <w:tbl>
      <w:tblPr>
        <w:tblStyle w:val="Table11"/>
        <w:tblW w:w="10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05"/>
        <w:gridCol w:w="6720"/>
        <w:tblGridChange w:id="0">
          <w:tblGrid>
            <w:gridCol w:w="4005"/>
            <w:gridCol w:w="672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A9">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Your view now, in one sentence</w:t>
            </w:r>
          </w:p>
        </w:tc>
        <w:tc>
          <w:tcPr>
            <w:tcMar>
              <w:top w:w="80.0" w:type="dxa"/>
              <w:left w:w="120.0" w:type="dxa"/>
              <w:bottom w:w="80.0" w:type="dxa"/>
              <w:right w:w="120.0" w:type="dxa"/>
            </w:tcMar>
          </w:tcPr>
          <w:p w:rsidR="00000000" w:rsidDel="00000000" w:rsidP="00000000" w:rsidRDefault="00000000" w:rsidRPr="00000000" w14:paraId="000000AA">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AB">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AC">
            <w:pPr>
              <w:spacing w:line="300" w:lineRule="auto"/>
              <w:rPr>
                <w:rFonts w:ascii="Open Sans Light" w:cs="Open Sans Light" w:eastAsia="Open Sans Light" w:hAnsi="Open Sans Light"/>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A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Confidence now, 1 to 5</w:t>
            </w:r>
          </w:p>
        </w:tc>
        <w:tc>
          <w:tcPr>
            <w:tcMar>
              <w:top w:w="80.0" w:type="dxa"/>
              <w:left w:w="120.0" w:type="dxa"/>
              <w:bottom w:w="80.0" w:type="dxa"/>
              <w:right w:w="120.0" w:type="dxa"/>
            </w:tcMar>
          </w:tcPr>
          <w:p w:rsidR="00000000" w:rsidDel="00000000" w:rsidP="00000000" w:rsidRDefault="00000000" w:rsidRPr="00000000" w14:paraId="000000AE">
            <w:pPr>
              <w:spacing w:line="258" w:lineRule="auto"/>
              <w:rPr>
                <w:rFonts w:ascii="Open Sans Light" w:cs="Open Sans Light" w:eastAsia="Open Sans Light" w:hAnsi="Open Sans Light"/>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AF">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If either changed, what moved it? If neither changed, what would have to be true for it to change?</w:t>
            </w:r>
          </w:p>
        </w:tc>
        <w:tc>
          <w:tcPr>
            <w:tcMar>
              <w:top w:w="80.0" w:type="dxa"/>
              <w:left w:w="120.0" w:type="dxa"/>
              <w:bottom w:w="80.0" w:type="dxa"/>
              <w:right w:w="120.0" w:type="dxa"/>
            </w:tcMar>
          </w:tcPr>
          <w:p w:rsidR="00000000" w:rsidDel="00000000" w:rsidP="00000000" w:rsidRDefault="00000000" w:rsidRPr="00000000" w14:paraId="000000B0">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B1">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B2">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B3">
            <w:pPr>
              <w:spacing w:line="300" w:lineRule="auto"/>
              <w:rPr>
                <w:rFonts w:ascii="Open Sans Light" w:cs="Open Sans Light" w:eastAsia="Open Sans Light" w:hAnsi="Open Sans Light"/>
              </w:rPr>
            </w:pPr>
            <w:r w:rsidDel="00000000" w:rsidR="00000000" w:rsidRPr="00000000">
              <w:rPr>
                <w:rtl w:val="0"/>
              </w:rPr>
            </w:r>
          </w:p>
        </w:tc>
      </w:tr>
    </w:tbl>
    <w:p w:rsidR="00000000" w:rsidDel="00000000" w:rsidP="00000000" w:rsidRDefault="00000000" w:rsidRPr="00000000" w14:paraId="000000B4">
      <w:pPr>
        <w:rPr>
          <w:rFonts w:ascii="Open Sans Light" w:cs="Open Sans Light" w:eastAsia="Open Sans Light" w:hAnsi="Open Sans Light"/>
        </w:rPr>
        <w:sectPr>
          <w:headerReference r:id="rId8" w:type="default"/>
          <w:type w:val="nextPage"/>
          <w:pgSz w:h="15840" w:w="12240" w:orient="portrait"/>
          <w:pgMar w:bottom="720" w:top="720" w:left="720" w:right="720" w:header="720" w:footer="720"/>
          <w:pgNumType w:start="1"/>
        </w:sectPr>
      </w:pPr>
      <w:r w:rsidDel="00000000" w:rsidR="00000000" w:rsidRPr="00000000">
        <w:rPr>
          <w:rtl w:val="0"/>
        </w:rPr>
      </w:r>
    </w:p>
    <w:p w:rsidR="00000000" w:rsidDel="00000000" w:rsidP="00000000" w:rsidRDefault="00000000" w:rsidRPr="00000000" w14:paraId="000000B5">
      <w:pPr>
        <w:pStyle w:val="Title"/>
        <w:spacing w:after="50" w:lineRule="auto"/>
        <w:rPr>
          <w:rFonts w:ascii="Open Sans" w:cs="Open Sans" w:eastAsia="Open Sans" w:hAnsi="Open Sans"/>
          <w:color w:val="1f4d78"/>
          <w:sz w:val="46"/>
          <w:szCs w:val="46"/>
        </w:rPr>
      </w:pPr>
      <w:bookmarkStart w:colFirst="0" w:colLast="0" w:name="_6tknrstxqxzx" w:id="9"/>
      <w:bookmarkEnd w:id="9"/>
      <w:r w:rsidDel="00000000" w:rsidR="00000000" w:rsidRPr="00000000">
        <w:rPr>
          <w:rFonts w:ascii="Open Sans" w:cs="Open Sans" w:eastAsia="Open Sans" w:hAnsi="Open Sans"/>
          <w:color w:val="1f4d78"/>
          <w:sz w:val="46"/>
          <w:szCs w:val="46"/>
          <w:rtl w:val="0"/>
        </w:rPr>
        <w:t xml:space="preserve">Around the Table: Example</w:t>
      </w:r>
    </w:p>
    <w:p w:rsidR="00000000" w:rsidDel="00000000" w:rsidP="00000000" w:rsidRDefault="00000000" w:rsidRPr="00000000" w14:paraId="000000B6">
      <w:pPr>
        <w:spacing w:after="220" w:line="276" w:lineRule="auto"/>
        <w:rPr>
          <w:rFonts w:ascii="Open Sans Light" w:cs="Open Sans Light" w:eastAsia="Open Sans Light" w:hAnsi="Open Sans Light"/>
          <w:i w:val="1"/>
          <w:iCs w:val="1"/>
          <w:color w:val="9a7b3f"/>
          <w:sz w:val="23"/>
          <w:szCs w:val="23"/>
        </w:rPr>
      </w:pPr>
      <w:r w:rsidDel="00000000" w:rsidR="00000000" w:rsidRPr="00000000">
        <w:rPr>
          <w:rFonts w:ascii="Open Sans Light" w:cs="Open Sans Light" w:eastAsia="Open Sans Light" w:hAnsi="Open Sans Light"/>
          <w:i w:val="1"/>
          <w:iCs w:val="1"/>
          <w:color w:val="9a7b3f"/>
          <w:sz w:val="23"/>
          <w:szCs w:val="23"/>
          <w:rtl w:val="0"/>
        </w:rPr>
        <w:t xml:space="preserve">Making a team decision when the evidence is unsettled</w:t>
      </w:r>
    </w:p>
    <w:p w:rsidR="00000000" w:rsidDel="00000000" w:rsidP="00000000" w:rsidRDefault="00000000" w:rsidRPr="00000000" w14:paraId="000000B7">
      <w:pPr>
        <w:spacing w:after="22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color w:val="444746"/>
          <w:sz w:val="22"/>
          <w:szCs w:val="22"/>
          <w:rtl w:val="0"/>
        </w:rPr>
        <w:t xml:space="preserve">As a clinician, you will sit in team meetings where the evidence does not completely settle the question. The research may say one thing, a colleague may read it differently, and the family likely wants an answer during the meeting. This assignment walks you through one of those decisions. You will read a review on your own, sort out with your group what the study can and cannot tell you, work a case, and write a recommendation with your reasons attached. Your group does not have to agree! If you land in different places, you will record both positions.</w:t>
      </w:r>
      <w:r w:rsidDel="00000000" w:rsidR="00000000" w:rsidRPr="00000000">
        <w:rPr>
          <w:rtl w:val="0"/>
        </w:rPr>
      </w:r>
    </w:p>
    <w:tbl>
      <w:tblPr>
        <w:tblStyle w:val="Table12"/>
        <w:tblW w:w="107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60"/>
        <w:gridCol w:w="8610"/>
        <w:tblGridChange w:id="0">
          <w:tblGrid>
            <w:gridCol w:w="2160"/>
            <w:gridCol w:w="861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B8">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Based on</w:t>
            </w:r>
          </w:p>
        </w:tc>
        <w:tc>
          <w:tcPr>
            <w:tcMar>
              <w:top w:w="80.0" w:type="dxa"/>
              <w:left w:w="120.0" w:type="dxa"/>
              <w:bottom w:w="80.0" w:type="dxa"/>
              <w:right w:w="120.0" w:type="dxa"/>
            </w:tcMar>
          </w:tcPr>
          <w:p w:rsidR="00000000" w:rsidDel="00000000" w:rsidP="00000000" w:rsidRDefault="00000000" w:rsidRPr="00000000" w14:paraId="000000B9">
            <w:pPr>
              <w:spacing w:line="258" w:lineRule="auto"/>
              <w:rPr>
                <w:rFonts w:ascii="Open Sans Light" w:cs="Open Sans Light" w:eastAsia="Open Sans Light" w:hAnsi="Open Sans Light"/>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[Review Name]</w:t>
            </w: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B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Topic</w:t>
            </w:r>
          </w:p>
        </w:tc>
        <w:tc>
          <w:tcPr>
            <w:tcMar>
              <w:top w:w="80.0" w:type="dxa"/>
              <w:left w:w="120.0" w:type="dxa"/>
              <w:bottom w:w="80.0" w:type="dxa"/>
              <w:right w:w="120.0" w:type="dxa"/>
            </w:tcMar>
          </w:tcPr>
          <w:p w:rsidR="00000000" w:rsidDel="00000000" w:rsidP="00000000" w:rsidRDefault="00000000" w:rsidRPr="00000000" w14:paraId="000000BB">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[Describe topic of review here]</w:t>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B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Points</w:t>
            </w:r>
          </w:p>
        </w:tc>
        <w:tc>
          <w:tcPr>
            <w:tcMar>
              <w:top w:w="80.0" w:type="dxa"/>
              <w:left w:w="120.0" w:type="dxa"/>
              <w:bottom w:w="80.0" w:type="dxa"/>
              <w:right w:w="120.0" w:type="dxa"/>
            </w:tcMar>
          </w:tcPr>
          <w:p w:rsidR="00000000" w:rsidDel="00000000" w:rsidP="00000000" w:rsidRDefault="00000000" w:rsidRPr="00000000" w14:paraId="000000BD">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sz w:val="22"/>
                <w:szCs w:val="22"/>
                <w:shd w:fill="d9d2e9" w:val="clear"/>
                <w:rtl w:val="0"/>
              </w:rPr>
              <w:t xml:space="preserve">8 </w:t>
            </w:r>
            <w:r w:rsidDel="00000000" w:rsidR="00000000" w:rsidRPr="00000000">
              <w:rPr>
                <w:rFonts w:ascii="Open Sans Light" w:cs="Open Sans Light" w:eastAsia="Open Sans Light" w:hAnsi="Open Sans Light"/>
                <w:i w:val="1"/>
                <w:iCs w:val="1"/>
                <w:sz w:val="22"/>
                <w:szCs w:val="22"/>
                <w:shd w:fill="d9d2e9" w:val="clear"/>
                <w:rtl w:val="0"/>
              </w:rPr>
              <w:t xml:space="preserve">[can be adjusted to fit course structure]</w:t>
            </w:r>
          </w:p>
        </w:tc>
      </w:tr>
    </w:tbl>
    <w:p w:rsidR="00000000" w:rsidDel="00000000" w:rsidP="00000000" w:rsidRDefault="00000000" w:rsidRPr="00000000" w14:paraId="000000BE">
      <w:pPr>
        <w:pStyle w:val="Heading1"/>
        <w:rPr/>
      </w:pPr>
      <w:r w:rsidDel="00000000" w:rsidR="00000000" w:rsidRPr="00000000">
        <w:rPr>
          <w:rtl w:val="0"/>
        </w:rPr>
      </w:r>
    </w:p>
    <w:p w:rsidR="00000000" w:rsidDel="00000000" w:rsidP="00000000" w:rsidRDefault="00000000" w:rsidRPr="00000000" w14:paraId="000000BF">
      <w:pPr>
        <w:pStyle w:val="Heading1"/>
        <w:rPr/>
      </w:pPr>
      <w:r w:rsidDel="00000000" w:rsidR="00000000" w:rsidRPr="00000000">
        <w:rPr>
          <w:rtl w:val="0"/>
        </w:rPr>
        <w:t xml:space="preserve">Part 1. Where you start</w:t>
      </w:r>
    </w:p>
    <w:p w:rsidR="00000000" w:rsidDel="00000000" w:rsidP="00000000" w:rsidRDefault="00000000" w:rsidRPr="00000000" w14:paraId="000000C0">
      <w:pPr>
        <w:spacing w:after="140" w:line="276"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sz w:val="22"/>
          <w:szCs w:val="22"/>
          <w:rtl w:val="0"/>
        </w:rPr>
        <w:t xml:space="preserve">Before your group meets. Read the following review:</w:t>
      </w:r>
      <w:r w:rsidDel="00000000" w:rsidR="00000000" w:rsidRPr="00000000">
        <w:rPr>
          <w:rFonts w:ascii="Open Sans Light" w:cs="Open Sans Light" w:eastAsia="Open Sans Light" w:hAnsi="Open Sans Light"/>
          <w:sz w:val="22"/>
          <w:szCs w:val="22"/>
          <w:shd w:fill="d9d2e9" w:val="clear"/>
          <w:rtl w:val="0"/>
        </w:rPr>
        <w:t xml:space="preserve"> </w:t>
      </w:r>
      <w:r w:rsidDel="00000000" w:rsidR="00000000" w:rsidRPr="00000000">
        <w:rPr>
          <w:rFonts w:ascii="Open Sans Light" w:cs="Open Sans Light" w:eastAsia="Open Sans Light" w:hAnsi="Open Sans Light"/>
          <w:i w:val="1"/>
          <w:iCs w:val="1"/>
          <w:sz w:val="22"/>
          <w:szCs w:val="22"/>
          <w:shd w:fill="d9d2e9" w:val="clear"/>
          <w:rtl w:val="0"/>
        </w:rPr>
        <w:t xml:space="preserve">[Review name and link]</w:t>
      </w:r>
    </w:p>
    <w:tbl>
      <w:tblPr>
        <w:tblStyle w:val="Table13"/>
        <w:tblW w:w="10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05"/>
        <w:gridCol w:w="6780"/>
        <w:tblGridChange w:id="0">
          <w:tblGrid>
            <w:gridCol w:w="4005"/>
            <w:gridCol w:w="678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C1">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In one sentence, what is your current view on</w:t>
            </w:r>
            <w:r w:rsidDel="00000000" w:rsidR="00000000" w:rsidRPr="00000000">
              <w:rPr>
                <w:rFonts w:ascii="Open Sans Light" w:cs="Open Sans Light" w:eastAsia="Open Sans Light" w:hAnsi="Open Sans Light"/>
                <w:sz w:val="22"/>
                <w:szCs w:val="22"/>
                <w:shd w:fill="d9d2e9" w:val="clear"/>
                <w:rtl w:val="0"/>
              </w:rPr>
              <w:t xml:space="preserve"> </w:t>
            </w:r>
            <w:r w:rsidDel="00000000" w:rsidR="00000000" w:rsidRPr="00000000">
              <w:rPr>
                <w:rFonts w:ascii="Open Sans Light" w:cs="Open Sans Light" w:eastAsia="Open Sans Light" w:hAnsi="Open Sans Light"/>
                <w:i w:val="1"/>
                <w:iCs w:val="1"/>
                <w:sz w:val="22"/>
                <w:szCs w:val="22"/>
                <w:shd w:fill="d9d2e9" w:val="clear"/>
                <w:rtl w:val="0"/>
              </w:rPr>
              <w:t xml:space="preserve">[topic of focus]</w:t>
            </w:r>
            <w:r w:rsidDel="00000000" w:rsidR="00000000" w:rsidRPr="00000000">
              <w:rPr>
                <w:rFonts w:ascii="Open Sans Light" w:cs="Open Sans Light" w:eastAsia="Open Sans Light" w:hAnsi="Open Sans Light"/>
                <w:sz w:val="22"/>
                <w:szCs w:val="22"/>
                <w:rtl w:val="0"/>
              </w:rPr>
              <w:t xml:space="preserve">?</w:t>
            </w:r>
          </w:p>
        </w:tc>
        <w:tc>
          <w:tcPr>
            <w:tcMar>
              <w:top w:w="80.0" w:type="dxa"/>
              <w:left w:w="120.0" w:type="dxa"/>
              <w:bottom w:w="80.0" w:type="dxa"/>
              <w:right w:w="120.0" w:type="dxa"/>
            </w:tcMar>
          </w:tcPr>
          <w:p w:rsidR="00000000" w:rsidDel="00000000" w:rsidP="00000000" w:rsidRDefault="00000000" w:rsidRPr="00000000" w14:paraId="000000C2">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C3">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C4">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C5">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How confident are you, 1 to 5?</w:t>
            </w:r>
          </w:p>
        </w:tc>
        <w:tc>
          <w:tcPr>
            <w:tcMar>
              <w:top w:w="80.0" w:type="dxa"/>
              <w:left w:w="120.0" w:type="dxa"/>
              <w:bottom w:w="80.0" w:type="dxa"/>
              <w:right w:w="120.0" w:type="dxa"/>
            </w:tcMar>
          </w:tcPr>
          <w:p w:rsidR="00000000" w:rsidDel="00000000" w:rsidP="00000000" w:rsidRDefault="00000000" w:rsidRPr="00000000" w14:paraId="000000C6">
            <w:pPr>
              <w:spacing w:line="258"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C7">
      <w:pPr>
        <w:pStyle w:val="Heading1"/>
        <w:rPr/>
      </w:pPr>
      <w:r w:rsidDel="00000000" w:rsidR="00000000" w:rsidRPr="00000000">
        <w:rPr>
          <w:rtl w:val="0"/>
        </w:rPr>
      </w:r>
    </w:p>
    <w:p w:rsidR="00000000" w:rsidDel="00000000" w:rsidP="00000000" w:rsidRDefault="00000000" w:rsidRPr="00000000" w14:paraId="000000C8">
      <w:pPr>
        <w:pStyle w:val="Heading1"/>
        <w:rPr/>
      </w:pPr>
      <w:r w:rsidDel="00000000" w:rsidR="00000000" w:rsidRPr="00000000">
        <w:rPr>
          <w:rtl w:val="0"/>
        </w:rPr>
        <w:t xml:space="preserve">Part 2. What the study can and cannot tell you</w:t>
      </w:r>
    </w:p>
    <w:p w:rsidR="00000000" w:rsidDel="00000000" w:rsidP="00000000" w:rsidRDefault="00000000" w:rsidRPr="00000000" w14:paraId="000000C9">
      <w:pPr>
        <w:spacing w:after="14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 a group. Fill this in together, using the review.</w:t>
      </w:r>
    </w:p>
    <w:tbl>
      <w:tblPr>
        <w:tblStyle w:val="Table14"/>
        <w:tblW w:w="107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5"/>
        <w:gridCol w:w="7380"/>
        <w:tblGridChange w:id="0">
          <w:tblGrid>
            <w:gridCol w:w="3405"/>
            <w:gridCol w:w="738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C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Who was studied and in what setting?</w:t>
            </w:r>
          </w:p>
        </w:tc>
        <w:tc>
          <w:tcPr>
            <w:tcMar>
              <w:top w:w="80.0" w:type="dxa"/>
              <w:left w:w="120.0" w:type="dxa"/>
              <w:bottom w:w="80.0" w:type="dxa"/>
              <w:right w:w="120.0" w:type="dxa"/>
            </w:tcMar>
          </w:tcPr>
          <w:p w:rsidR="00000000" w:rsidDel="00000000" w:rsidP="00000000" w:rsidRDefault="00000000" w:rsidRPr="00000000" w14:paraId="000000CB">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CC">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CD">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What was the study design?</w:t>
            </w:r>
          </w:p>
        </w:tc>
        <w:tc>
          <w:tcPr>
            <w:tcMar>
              <w:top w:w="80.0" w:type="dxa"/>
              <w:left w:w="120.0" w:type="dxa"/>
              <w:bottom w:w="80.0" w:type="dxa"/>
              <w:right w:w="120.0" w:type="dxa"/>
            </w:tcMar>
          </w:tcPr>
          <w:p w:rsidR="00000000" w:rsidDel="00000000" w:rsidP="00000000" w:rsidRDefault="00000000" w:rsidRPr="00000000" w14:paraId="000000CE">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CF">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D0">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Which outcomes showed no difference between groups?</w:t>
            </w:r>
          </w:p>
        </w:tc>
        <w:tc>
          <w:tcPr>
            <w:tcMar>
              <w:top w:w="80.0" w:type="dxa"/>
              <w:left w:w="120.0" w:type="dxa"/>
              <w:bottom w:w="80.0" w:type="dxa"/>
              <w:right w:w="120.0" w:type="dxa"/>
            </w:tcMar>
          </w:tcPr>
          <w:p w:rsidR="00000000" w:rsidDel="00000000" w:rsidP="00000000" w:rsidRDefault="00000000" w:rsidRPr="00000000" w14:paraId="000000D1">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D2">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D3">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Which outcomes did differ, and in which direction?</w:t>
            </w:r>
          </w:p>
        </w:tc>
        <w:tc>
          <w:tcPr>
            <w:tcMar>
              <w:top w:w="80.0" w:type="dxa"/>
              <w:left w:w="120.0" w:type="dxa"/>
              <w:bottom w:w="80.0" w:type="dxa"/>
              <w:right w:w="120.0" w:type="dxa"/>
            </w:tcMar>
          </w:tcPr>
          <w:p w:rsidR="00000000" w:rsidDel="00000000" w:rsidP="00000000" w:rsidRDefault="00000000" w:rsidRPr="00000000" w14:paraId="000000D4">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D5">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D6">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D7">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topic-specific guiding question here]</w:t>
            </w:r>
          </w:p>
        </w:tc>
        <w:tc>
          <w:tcPr>
            <w:tcMar>
              <w:top w:w="80.0" w:type="dxa"/>
              <w:left w:w="120.0" w:type="dxa"/>
              <w:bottom w:w="80.0" w:type="dxa"/>
              <w:right w:w="120.0" w:type="dxa"/>
            </w:tcMar>
          </w:tcPr>
          <w:p w:rsidR="00000000" w:rsidDel="00000000" w:rsidP="00000000" w:rsidRDefault="00000000" w:rsidRPr="00000000" w14:paraId="000000D8">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D9">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DA">
            <w:pPr>
              <w:spacing w:line="300" w:lineRule="auto"/>
              <w:rPr>
                <w:rFonts w:ascii="Open Sans Light" w:cs="Open Sans Light" w:eastAsia="Open Sans Light" w:hAnsi="Open Sans Light"/>
                <w:sz w:val="22"/>
                <w:szCs w:val="22"/>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DB">
            <w:pPr>
              <w:spacing w:line="258" w:lineRule="auto"/>
              <w:rPr>
                <w:rFonts w:ascii="Open Sans Light" w:cs="Open Sans Light" w:eastAsia="Open Sans Light" w:hAnsi="Open Sans Light"/>
                <w:i w:val="1"/>
                <w:iCs w:val="1"/>
                <w:sz w:val="22"/>
                <w:szCs w:val="22"/>
                <w:shd w:fill="d9d2e9" w:val="clear"/>
              </w:rPr>
            </w:pPr>
            <w:r w:rsidDel="00000000" w:rsidR="00000000" w:rsidRPr="00000000">
              <w:rPr>
                <w:rFonts w:ascii="Open Sans Light" w:cs="Open Sans Light" w:eastAsia="Open Sans Light" w:hAnsi="Open Sans Light"/>
                <w:i w:val="1"/>
                <w:iCs w:val="1"/>
                <w:sz w:val="22"/>
                <w:szCs w:val="22"/>
                <w:shd w:fill="d9d2e9" w:val="clear"/>
                <w:rtl w:val="0"/>
              </w:rPr>
              <w:t xml:space="preserve">[Insert topic-specific guiding question here]</w:t>
            </w:r>
          </w:p>
        </w:tc>
        <w:tc>
          <w:tcPr>
            <w:tcMar>
              <w:top w:w="80.0" w:type="dxa"/>
              <w:left w:w="120.0" w:type="dxa"/>
              <w:bottom w:w="80.0" w:type="dxa"/>
              <w:right w:w="120.0" w:type="dxa"/>
            </w:tcMar>
          </w:tcPr>
          <w:p w:rsidR="00000000" w:rsidDel="00000000" w:rsidP="00000000" w:rsidRDefault="00000000" w:rsidRPr="00000000" w14:paraId="000000DC">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DD">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DE">
            <w:pPr>
              <w:spacing w:line="300"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DF">
      <w:pPr>
        <w:pStyle w:val="Heading1"/>
        <w:rPr/>
      </w:pPr>
      <w:r w:rsidDel="00000000" w:rsidR="00000000" w:rsidRPr="00000000">
        <w:rPr>
          <w:rtl w:val="0"/>
        </w:rPr>
      </w:r>
    </w:p>
    <w:p w:rsidR="00000000" w:rsidDel="00000000" w:rsidP="00000000" w:rsidRDefault="00000000" w:rsidRPr="00000000" w14:paraId="000000E0">
      <w:pPr>
        <w:pStyle w:val="Heading1"/>
        <w:rPr/>
      </w:pPr>
      <w:r w:rsidDel="00000000" w:rsidR="00000000" w:rsidRPr="00000000">
        <w:rPr>
          <w:rtl w:val="0"/>
        </w:rPr>
        <w:t xml:space="preserve">Part 3. The case</w:t>
      </w:r>
    </w:p>
    <w:p w:rsidR="00000000" w:rsidDel="00000000" w:rsidP="00000000" w:rsidRDefault="00000000" w:rsidRPr="00000000" w14:paraId="000000E1">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Fonts w:ascii="Open Sans Light" w:cs="Open Sans Light" w:eastAsia="Open Sans Light" w:hAnsi="Open Sans Light"/>
          <w:i w:val="1"/>
          <w:iCs w:val="1"/>
          <w:color w:val="444746"/>
          <w:sz w:val="22"/>
          <w:szCs w:val="22"/>
          <w:shd w:fill="d9d2e9" w:val="clear"/>
          <w:rtl w:val="0"/>
        </w:rPr>
        <w:t xml:space="preserve">[Insert a short case, roughly 150 to 250 words, in which the team disagrees about next steps. A good case for this assignment has four things: a client who roughly matches the review's population, two people on the team (or a team member and a family member) who favor different paths, one piece of intake or preference information that matters to the decision, and a decision that is time sensitive.</w:t>
      </w:r>
    </w:p>
    <w:p w:rsidR="00000000" w:rsidDel="00000000" w:rsidP="00000000" w:rsidRDefault="00000000" w:rsidRPr="00000000" w14:paraId="000000E2">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tl w:val="0"/>
        </w:rPr>
      </w:r>
    </w:p>
    <w:p w:rsidR="00000000" w:rsidDel="00000000" w:rsidP="00000000" w:rsidRDefault="00000000" w:rsidRPr="00000000" w14:paraId="000000E3">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Fonts w:ascii="Open Sans Light" w:cs="Open Sans Light" w:eastAsia="Open Sans Light" w:hAnsi="Open Sans Light"/>
          <w:i w:val="1"/>
          <w:iCs w:val="1"/>
          <w:color w:val="444746"/>
          <w:sz w:val="22"/>
          <w:szCs w:val="22"/>
          <w:shd w:fill="d9d2e9" w:val="clear"/>
          <w:rtl w:val="0"/>
        </w:rPr>
        <w:t xml:space="preserve">Example:</w:t>
      </w:r>
    </w:p>
    <w:p w:rsidR="00000000" w:rsidDel="00000000" w:rsidP="00000000" w:rsidRDefault="00000000" w:rsidRPr="00000000" w14:paraId="000000E4">
      <w:pPr>
        <w:spacing w:after="70" w:line="276"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shd w:fill="d9d2e9" w:val="clear"/>
          <w:rtl w:val="0"/>
        </w:rPr>
        <w:t xml:space="preserve">Mr. R, 78. Admitted with pneumonia. Moderate dementia. He is alert and eating with assistance.</w:t>
      </w:r>
    </w:p>
    <w:p w:rsidR="00000000" w:rsidDel="00000000" w:rsidP="00000000" w:rsidRDefault="00000000" w:rsidRPr="00000000" w14:paraId="000000E5">
      <w:pPr>
        <w:spacing w:after="70" w:line="276" w:lineRule="auto"/>
        <w:rPr>
          <w:rFonts w:ascii="Open Sans Light" w:cs="Open Sans Light" w:eastAsia="Open Sans Light" w:hAnsi="Open Sans Light"/>
          <w:shd w:fill="d9d2e9" w:val="clear"/>
        </w:rPr>
      </w:pPr>
      <w:r w:rsidDel="00000000" w:rsidR="00000000" w:rsidRPr="00000000">
        <w:rPr>
          <w:rFonts w:ascii="Open Sans Light" w:cs="Open Sans Light" w:eastAsia="Open Sans Light" w:hAnsi="Open Sans Light"/>
          <w:shd w:fill="d9d2e9" w:val="clear"/>
          <w:rtl w:val="0"/>
        </w:rPr>
        <w:t xml:space="preserve">A bedside evaluation shows coughing and a wet vocal quality with thin liquids. No instrumental exam is available before tomorrow at the earliest.</w:t>
      </w:r>
    </w:p>
    <w:p w:rsidR="00000000" w:rsidDel="00000000" w:rsidP="00000000" w:rsidRDefault="00000000" w:rsidRPr="00000000" w14:paraId="000000E6">
      <w:pPr>
        <w:spacing w:after="70" w:line="276" w:lineRule="auto"/>
        <w:rPr>
          <w:rFonts w:ascii="Open Sans Light" w:cs="Open Sans Light" w:eastAsia="Open Sans Light" w:hAnsi="Open Sans Light"/>
          <w:i w:val="1"/>
          <w:iCs w:val="1"/>
          <w:color w:val="444746"/>
          <w:sz w:val="22"/>
          <w:szCs w:val="22"/>
          <w:shd w:fill="d9d2e9" w:val="clear"/>
        </w:rPr>
      </w:pPr>
      <w:r w:rsidDel="00000000" w:rsidR="00000000" w:rsidRPr="00000000">
        <w:rPr>
          <w:rFonts w:ascii="Open Sans Light" w:cs="Open Sans Light" w:eastAsia="Open Sans Light" w:hAnsi="Open Sans Light"/>
          <w:shd w:fill="d9d2e9" w:val="clear"/>
          <w:rtl w:val="0"/>
        </w:rPr>
        <w:t xml:space="preserve">The medical team asks whether to start thickened liquids today. Nursing reports he leaves most of his drinks untouched. His family says he has never liked thickened drinks and asks whether he has to have them</w:t>
      </w:r>
      <w:r w:rsidDel="00000000" w:rsidR="00000000" w:rsidRPr="00000000">
        <w:rPr>
          <w:rtl w:val="0"/>
        </w:rPr>
      </w:r>
    </w:p>
    <w:p w:rsidR="00000000" w:rsidDel="00000000" w:rsidP="00000000" w:rsidRDefault="00000000" w:rsidRPr="00000000" w14:paraId="000000E7">
      <w:pPr>
        <w:spacing w:after="70" w:line="276" w:lineRule="auto"/>
        <w:rPr>
          <w:rFonts w:ascii="Open Sans Light" w:cs="Open Sans Light" w:eastAsia="Open Sans Light" w:hAnsi="Open Sans Light"/>
          <w:i w:val="1"/>
          <w:iCs w:val="1"/>
          <w:sz w:val="22"/>
          <w:szCs w:val="22"/>
          <w:shd w:fill="d9d2e9" w:val="clear"/>
        </w:rPr>
      </w:pPr>
      <w:r w:rsidDel="00000000" w:rsidR="00000000" w:rsidRPr="00000000">
        <w:rPr>
          <w:rtl w:val="0"/>
        </w:rPr>
      </w:r>
    </w:p>
    <w:p w:rsidR="00000000" w:rsidDel="00000000" w:rsidP="00000000" w:rsidRDefault="00000000" w:rsidRPr="00000000" w14:paraId="000000E8">
      <w:pPr>
        <w:spacing w:after="13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As a group, write your recommendation to the team. Include what you would do today, what you would want before deciding anything further, and what you would watch for.</w:t>
      </w:r>
    </w:p>
    <w:tbl>
      <w:tblPr>
        <w:tblStyle w:val="Table15"/>
        <w:tblW w:w="10785.0" w:type="dxa"/>
        <w:jc w:val="left"/>
        <w:tblBorders>
          <w:top w:color="bfbfbf" w:space="0" w:sz="6" w:val="single"/>
          <w:left w:color="bfbfbf" w:space="0" w:sz="6" w:val="single"/>
          <w:bottom w:color="bfbfbf" w:space="0" w:sz="6" w:val="single"/>
          <w:right w:color="bfbfbf" w:space="0" w:sz="6" w:val="single"/>
          <w:insideH w:color="000000" w:space="0" w:sz="0" w:val="nil"/>
          <w:insideV w:color="000000" w:space="0" w:sz="0" w:val="nil"/>
        </w:tblBorders>
        <w:tblLayout w:type="fixed"/>
        <w:tblLook w:val="0000"/>
      </w:tblPr>
      <w:tblGrid>
        <w:gridCol w:w="10785"/>
        <w:tblGridChange w:id="0">
          <w:tblGrid>
            <w:gridCol w:w="10785"/>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E9">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EA">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EB">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EC">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ED">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EE">
            <w:pPr>
              <w:spacing w:line="300"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EF">
      <w:pPr>
        <w:spacing w:after="150" w:line="276"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F0">
      <w:pPr>
        <w:spacing w:after="130" w:line="276"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If your group did not agree, record the other position and why.</w:t>
      </w:r>
    </w:p>
    <w:tbl>
      <w:tblPr>
        <w:tblStyle w:val="Table16"/>
        <w:tblW w:w="10755.0" w:type="dxa"/>
        <w:jc w:val="left"/>
        <w:tblBorders>
          <w:top w:color="bfbfbf" w:space="0" w:sz="6" w:val="single"/>
          <w:left w:color="bfbfbf" w:space="0" w:sz="6" w:val="single"/>
          <w:bottom w:color="bfbfbf" w:space="0" w:sz="6" w:val="single"/>
          <w:right w:color="bfbfbf" w:space="0" w:sz="6" w:val="single"/>
          <w:insideH w:color="000000" w:space="0" w:sz="0" w:val="nil"/>
          <w:insideV w:color="000000" w:space="0" w:sz="0" w:val="nil"/>
        </w:tblBorders>
        <w:tblLayout w:type="fixed"/>
        <w:tblLook w:val="0000"/>
      </w:tblPr>
      <w:tblGrid>
        <w:gridCol w:w="10755"/>
        <w:tblGridChange w:id="0">
          <w:tblGrid>
            <w:gridCol w:w="10755"/>
          </w:tblGrid>
        </w:tblGridChange>
      </w:tblGrid>
      <w:tr>
        <w:trPr>
          <w:cantSplit w:val="0"/>
          <w:tblHeader w:val="0"/>
        </w:trPr>
        <w:tc>
          <w:tcPr>
            <w:tcMar>
              <w:top w:w="80.0" w:type="dxa"/>
              <w:left w:w="120.0" w:type="dxa"/>
              <w:bottom w:w="80.0" w:type="dxa"/>
              <w:right w:w="120.0" w:type="dxa"/>
            </w:tcMar>
          </w:tcPr>
          <w:p w:rsidR="00000000" w:rsidDel="00000000" w:rsidP="00000000" w:rsidRDefault="00000000" w:rsidRPr="00000000" w14:paraId="000000F1">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F2">
            <w:pPr>
              <w:spacing w:line="300" w:lineRule="auto"/>
              <w:rPr>
                <w:rFonts w:ascii="Open Sans Light" w:cs="Open Sans Light" w:eastAsia="Open Sans Light" w:hAnsi="Open Sans Light"/>
                <w:sz w:val="22"/>
                <w:szCs w:val="22"/>
              </w:rPr>
            </w:pPr>
            <w:r w:rsidDel="00000000" w:rsidR="00000000" w:rsidRPr="00000000">
              <w:rPr>
                <w:rtl w:val="0"/>
              </w:rPr>
            </w:r>
          </w:p>
          <w:p w:rsidR="00000000" w:rsidDel="00000000" w:rsidP="00000000" w:rsidRDefault="00000000" w:rsidRPr="00000000" w14:paraId="000000F3">
            <w:pPr>
              <w:spacing w:line="300" w:lineRule="auto"/>
              <w:rPr>
                <w:rFonts w:ascii="Open Sans Light" w:cs="Open Sans Light" w:eastAsia="Open Sans Light" w:hAnsi="Open Sans Light"/>
                <w:sz w:val="22"/>
                <w:szCs w:val="22"/>
              </w:rPr>
            </w:pPr>
            <w:r w:rsidDel="00000000" w:rsidR="00000000" w:rsidRPr="00000000">
              <w:rPr>
                <w:rtl w:val="0"/>
              </w:rPr>
            </w:r>
          </w:p>
        </w:tc>
      </w:tr>
    </w:tbl>
    <w:p w:rsidR="00000000" w:rsidDel="00000000" w:rsidP="00000000" w:rsidRDefault="00000000" w:rsidRPr="00000000" w14:paraId="000000F4">
      <w:pPr>
        <w:pStyle w:val="Heading1"/>
        <w:rPr/>
      </w:pPr>
      <w:r w:rsidDel="00000000" w:rsidR="00000000" w:rsidRPr="00000000">
        <w:rPr>
          <w:rtl w:val="0"/>
        </w:rPr>
      </w:r>
    </w:p>
    <w:p w:rsidR="00000000" w:rsidDel="00000000" w:rsidP="00000000" w:rsidRDefault="00000000" w:rsidRPr="00000000" w14:paraId="000000F5">
      <w:pPr>
        <w:pStyle w:val="Heading1"/>
        <w:rPr/>
      </w:pPr>
      <w:bookmarkStart w:colFirst="0" w:colLast="0" w:name="_f9lsyv3u18c" w:id="10"/>
      <w:bookmarkEnd w:id="10"/>
      <w:r w:rsidDel="00000000" w:rsidR="00000000" w:rsidRPr="00000000">
        <w:rPr>
          <w:rtl w:val="0"/>
        </w:rPr>
        <w:t xml:space="preserve">Part 4. Where you land</w:t>
      </w:r>
    </w:p>
    <w:tbl>
      <w:tblPr>
        <w:tblStyle w:val="Table17"/>
        <w:tblW w:w="107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005"/>
        <w:gridCol w:w="6720"/>
        <w:tblGridChange w:id="0">
          <w:tblGrid>
            <w:gridCol w:w="4005"/>
            <w:gridCol w:w="6720"/>
          </w:tblGrid>
        </w:tblGridChange>
      </w:tblGrid>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F6">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Your view now, in one sentence</w:t>
            </w:r>
          </w:p>
        </w:tc>
        <w:tc>
          <w:tcPr>
            <w:tcMar>
              <w:top w:w="80.0" w:type="dxa"/>
              <w:left w:w="120.0" w:type="dxa"/>
              <w:bottom w:w="80.0" w:type="dxa"/>
              <w:right w:w="120.0" w:type="dxa"/>
            </w:tcMar>
          </w:tcPr>
          <w:p w:rsidR="00000000" w:rsidDel="00000000" w:rsidP="00000000" w:rsidRDefault="00000000" w:rsidRPr="00000000" w14:paraId="000000F7">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F8">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F9">
            <w:pPr>
              <w:spacing w:line="300" w:lineRule="auto"/>
              <w:rPr>
                <w:rFonts w:ascii="Open Sans Light" w:cs="Open Sans Light" w:eastAsia="Open Sans Light" w:hAnsi="Open Sans Light"/>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FA">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Confidence now, 1 to 5</w:t>
            </w:r>
          </w:p>
        </w:tc>
        <w:tc>
          <w:tcPr>
            <w:tcMar>
              <w:top w:w="80.0" w:type="dxa"/>
              <w:left w:w="120.0" w:type="dxa"/>
              <w:bottom w:w="80.0" w:type="dxa"/>
              <w:right w:w="120.0" w:type="dxa"/>
            </w:tcMar>
          </w:tcPr>
          <w:p w:rsidR="00000000" w:rsidDel="00000000" w:rsidP="00000000" w:rsidRDefault="00000000" w:rsidRPr="00000000" w14:paraId="000000FB">
            <w:pPr>
              <w:spacing w:line="258" w:lineRule="auto"/>
              <w:rPr>
                <w:rFonts w:ascii="Open Sans Light" w:cs="Open Sans Light" w:eastAsia="Open Sans Light" w:hAnsi="Open Sans Light"/>
              </w:rPr>
            </w:pPr>
            <w:r w:rsidDel="00000000" w:rsidR="00000000" w:rsidRPr="00000000">
              <w:rPr>
                <w:rtl w:val="0"/>
              </w:rPr>
            </w:r>
          </w:p>
        </w:tc>
      </w:tr>
      <w:tr>
        <w:trPr>
          <w:cantSplit w:val="0"/>
          <w:tblHeader w:val="0"/>
        </w:trPr>
        <w:tc>
          <w:tcPr>
            <w:shd w:fill="e8f1f2" w:val="clear"/>
            <w:tcMar>
              <w:top w:w="80.0" w:type="dxa"/>
              <w:left w:w="120.0" w:type="dxa"/>
              <w:bottom w:w="80.0" w:type="dxa"/>
              <w:right w:w="120.0" w:type="dxa"/>
            </w:tcMar>
          </w:tcPr>
          <w:p w:rsidR="00000000" w:rsidDel="00000000" w:rsidP="00000000" w:rsidRDefault="00000000" w:rsidRPr="00000000" w14:paraId="000000FC">
            <w:pPr>
              <w:spacing w:line="258" w:lineRule="auto"/>
              <w:rPr>
                <w:rFonts w:ascii="Open Sans Light" w:cs="Open Sans Light" w:eastAsia="Open Sans Light" w:hAnsi="Open Sans Light"/>
                <w:sz w:val="22"/>
                <w:szCs w:val="22"/>
              </w:rPr>
            </w:pPr>
            <w:r w:rsidDel="00000000" w:rsidR="00000000" w:rsidRPr="00000000">
              <w:rPr>
                <w:rFonts w:ascii="Open Sans Light" w:cs="Open Sans Light" w:eastAsia="Open Sans Light" w:hAnsi="Open Sans Light"/>
                <w:sz w:val="22"/>
                <w:szCs w:val="22"/>
                <w:rtl w:val="0"/>
              </w:rPr>
              <w:t xml:space="preserve">If either changed, what moved it? If neither changed, what would have to be true for it to change?</w:t>
            </w:r>
          </w:p>
        </w:tc>
        <w:tc>
          <w:tcPr>
            <w:tcMar>
              <w:top w:w="80.0" w:type="dxa"/>
              <w:left w:w="120.0" w:type="dxa"/>
              <w:bottom w:w="80.0" w:type="dxa"/>
              <w:right w:w="120.0" w:type="dxa"/>
            </w:tcMar>
          </w:tcPr>
          <w:p w:rsidR="00000000" w:rsidDel="00000000" w:rsidP="00000000" w:rsidRDefault="00000000" w:rsidRPr="00000000" w14:paraId="000000FD">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FE">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0FF">
            <w:pPr>
              <w:spacing w:line="300" w:lineRule="auto"/>
              <w:rPr>
                <w:rFonts w:ascii="Open Sans Light" w:cs="Open Sans Light" w:eastAsia="Open Sans Light" w:hAnsi="Open Sans Light"/>
              </w:rPr>
            </w:pPr>
            <w:r w:rsidDel="00000000" w:rsidR="00000000" w:rsidRPr="00000000">
              <w:rPr>
                <w:rtl w:val="0"/>
              </w:rPr>
            </w:r>
          </w:p>
          <w:p w:rsidR="00000000" w:rsidDel="00000000" w:rsidP="00000000" w:rsidRDefault="00000000" w:rsidRPr="00000000" w14:paraId="00000100">
            <w:pPr>
              <w:spacing w:line="300" w:lineRule="auto"/>
              <w:rPr>
                <w:rFonts w:ascii="Open Sans Light" w:cs="Open Sans Light" w:eastAsia="Open Sans Light" w:hAnsi="Open Sans Light"/>
              </w:rPr>
            </w:pPr>
            <w:r w:rsidDel="00000000" w:rsidR="00000000" w:rsidRPr="00000000">
              <w:rPr>
                <w:rtl w:val="0"/>
              </w:rPr>
            </w:r>
          </w:p>
        </w:tc>
      </w:tr>
    </w:tbl>
    <w:p w:rsidR="00000000" w:rsidDel="00000000" w:rsidP="00000000" w:rsidRDefault="00000000" w:rsidRPr="00000000" w14:paraId="00000101">
      <w:pPr>
        <w:rPr>
          <w:rFonts w:ascii="Open Sans Light" w:cs="Open Sans Light" w:eastAsia="Open Sans Light" w:hAnsi="Open Sans Light"/>
        </w:rPr>
      </w:pPr>
      <w:r w:rsidDel="00000000" w:rsidR="00000000" w:rsidRPr="00000000">
        <w:rPr>
          <w:rtl w:val="0"/>
        </w:rPr>
      </w:r>
    </w:p>
    <w:sectPr>
      <w:headerReference r:id="rId9" w:type="default"/>
      <w:type w:val="nextPage"/>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Open Sans Ligh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2">
    <w:pPr>
      <w:spacing w:line="240" w:lineRule="auto"/>
      <w:jc w:val="right"/>
      <w:rPr>
        <w:rFonts w:ascii="Calibri" w:cs="Calibri" w:eastAsia="Calibri" w:hAnsi="Calibri"/>
        <w:sz w:val="21"/>
        <w:szCs w:val="21"/>
      </w:rPr>
    </w:pPr>
    <w:r w:rsidDel="00000000" w:rsidR="00000000" w:rsidRPr="00000000">
      <w:rPr>
        <w:rFonts w:ascii="Calibri" w:cs="Calibri" w:eastAsia="Calibri" w:hAnsi="Calibri"/>
        <w:sz w:val="21"/>
        <w:szCs w:val="21"/>
      </w:rPr>
      <w:drawing>
        <wp:inline distB="114300" distT="114300" distL="114300" distR="114300">
          <wp:extent cx="1290638" cy="295771"/>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3">
    <w:pPr>
      <w:jc w:val="right"/>
      <w:rPr/>
    </w:pPr>
    <w:r w:rsidDel="00000000" w:rsidR="00000000" w:rsidRPr="00000000">
      <w:rPr/>
      <w:drawing>
        <wp:inline distB="114300" distT="114300" distL="114300" distR="114300">
          <wp:extent cx="1290638" cy="295771"/>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4">
    <w:pPr>
      <w:jc w:val="right"/>
      <w:rPr/>
    </w:pPr>
    <w:r w:rsidDel="00000000" w:rsidR="00000000" w:rsidRPr="00000000">
      <w:rPr/>
      <w:drawing>
        <wp:inline distB="114300" distT="114300" distL="114300" distR="114300">
          <wp:extent cx="1290638" cy="295771"/>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header4.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5">
    <w:pPr>
      <w:jc w:val="right"/>
      <w:rPr/>
    </w:pPr>
    <w:r w:rsidDel="00000000" w:rsidR="00000000" w:rsidRPr="00000000">
      <w:rPr/>
      <w:drawing>
        <wp:inline distB="114300" distT="114300" distL="114300" distR="114300">
          <wp:extent cx="1290638" cy="295771"/>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90638" cy="295771"/>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40" w:hanging="25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4.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OpenSansLight-regular.ttf"/><Relationship Id="rId2" Type="http://schemas.openxmlformats.org/officeDocument/2006/relationships/font" Target="fonts/OpenSansLight-bold.ttf"/><Relationship Id="rId3" Type="http://schemas.openxmlformats.org/officeDocument/2006/relationships/font" Target="fonts/OpenSansLight-italic.ttf"/><Relationship Id="rId4" Type="http://schemas.openxmlformats.org/officeDocument/2006/relationships/font" Target="fonts/OpenSansLigh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